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A4DA440" w14:textId="79E0C3E6" w:rsidR="00F30739" w:rsidRPr="00E62E8B" w:rsidRDefault="00F30739" w:rsidP="00F30739">
      <w:pPr>
        <w:rPr>
          <w:b/>
          <w:bCs/>
          <w:sz w:val="24"/>
          <w:szCs w:val="24"/>
        </w:rPr>
      </w:pPr>
      <w:r w:rsidRPr="00E62E8B">
        <w:rPr>
          <w:b/>
          <w:bCs/>
          <w:sz w:val="24"/>
          <w:szCs w:val="24"/>
        </w:rPr>
        <w:t xml:space="preserve">Toevoeging aan </w:t>
      </w:r>
      <w:r>
        <w:rPr>
          <w:b/>
          <w:bCs/>
          <w:sz w:val="24"/>
          <w:szCs w:val="24"/>
        </w:rPr>
        <w:t>boek</w:t>
      </w:r>
      <w:r w:rsidRPr="00E62E8B">
        <w:rPr>
          <w:b/>
          <w:bCs/>
          <w:sz w:val="24"/>
          <w:szCs w:val="24"/>
        </w:rPr>
        <w:t xml:space="preserve"> </w:t>
      </w:r>
      <w:r w:rsidRPr="001207E7">
        <w:rPr>
          <w:b/>
          <w:bCs/>
          <w:i/>
          <w:iCs/>
          <w:sz w:val="24"/>
          <w:szCs w:val="24"/>
        </w:rPr>
        <w:t>De leescrisis</w:t>
      </w:r>
      <w:r>
        <w:rPr>
          <w:b/>
          <w:bCs/>
          <w:sz w:val="24"/>
          <w:szCs w:val="24"/>
        </w:rPr>
        <w:t>: §5.25a</w:t>
      </w:r>
      <w:r w:rsidRPr="00E62E8B">
        <w:rPr>
          <w:b/>
          <w:bCs/>
          <w:sz w:val="24"/>
          <w:szCs w:val="24"/>
        </w:rPr>
        <w:t xml:space="preserve"> (</w:t>
      </w:r>
      <w:r w:rsidR="001A0266">
        <w:rPr>
          <w:b/>
          <w:bCs/>
          <w:sz w:val="24"/>
          <w:szCs w:val="24"/>
        </w:rPr>
        <w:t>3</w:t>
      </w:r>
      <w:r w:rsidRPr="00E62E8B">
        <w:rPr>
          <w:b/>
          <w:bCs/>
          <w:sz w:val="24"/>
          <w:szCs w:val="24"/>
        </w:rPr>
        <w:t xml:space="preserve"> februari 2026)</w:t>
      </w:r>
    </w:p>
    <w:p w14:paraId="18131AF4" w14:textId="77777777" w:rsidR="00C1051A" w:rsidRDefault="00C1051A" w:rsidP="00C1051A"/>
    <w:p w14:paraId="2FFDCE65" w14:textId="19DA39EB" w:rsidR="00C1051A" w:rsidRPr="00E62E8B" w:rsidRDefault="00C1051A" w:rsidP="00C1051A">
      <w:pPr>
        <w:rPr>
          <w:b/>
          <w:bCs/>
        </w:rPr>
      </w:pPr>
      <w:r>
        <w:rPr>
          <w:b/>
          <w:bCs/>
        </w:rPr>
        <w:t>5</w:t>
      </w:r>
      <w:r w:rsidRPr="00E62E8B">
        <w:rPr>
          <w:b/>
          <w:bCs/>
        </w:rPr>
        <w:t>.2</w:t>
      </w:r>
      <w:r w:rsidR="00E33421">
        <w:rPr>
          <w:b/>
          <w:bCs/>
        </w:rPr>
        <w:t>5</w:t>
      </w:r>
      <w:r w:rsidR="00CC1E55">
        <w:rPr>
          <w:b/>
          <w:bCs/>
        </w:rPr>
        <w:t>a</w:t>
      </w:r>
      <w:r w:rsidRPr="00E62E8B">
        <w:rPr>
          <w:b/>
          <w:bCs/>
        </w:rPr>
        <w:t xml:space="preserve">  </w:t>
      </w:r>
      <w:r>
        <w:rPr>
          <w:b/>
          <w:bCs/>
        </w:rPr>
        <w:t>Statistisch</w:t>
      </w:r>
      <w:r w:rsidR="00A05F17">
        <w:rPr>
          <w:b/>
          <w:bCs/>
        </w:rPr>
        <w:t>e evidentie</w:t>
      </w:r>
      <w:r>
        <w:rPr>
          <w:b/>
          <w:bCs/>
        </w:rPr>
        <w:t xml:space="preserve"> in het regeerakkoord van 2026</w:t>
      </w:r>
    </w:p>
    <w:p w14:paraId="18869B85" w14:textId="6E148AC4" w:rsidR="0061228A" w:rsidRDefault="00C1051A" w:rsidP="00522DF9">
      <w:pPr>
        <w:tabs>
          <w:tab w:val="left" w:pos="284"/>
        </w:tabs>
      </w:pPr>
      <w:r>
        <w:t xml:space="preserve">Het regeerakkoord </w:t>
      </w:r>
      <w:r w:rsidRPr="00E62E8B">
        <w:rPr>
          <w:i/>
          <w:iCs/>
        </w:rPr>
        <w:t>Aan de slag</w:t>
      </w:r>
      <w:r>
        <w:t xml:space="preserve"> van 30 januari 2026 doelt </w:t>
      </w:r>
      <w:r w:rsidR="0061228A">
        <w:t xml:space="preserve">ten minste </w:t>
      </w:r>
      <w:r w:rsidR="00A05F17">
        <w:t>drie ke</w:t>
      </w:r>
      <w:r w:rsidR="0061228A">
        <w:t xml:space="preserve">er op statistisch </w:t>
      </w:r>
      <w:r w:rsidR="003F460C">
        <w:t>evidentie</w:t>
      </w:r>
      <w:r w:rsidR="0061228A">
        <w:t xml:space="preserve"> voor lesmethodes en dergelijke:</w:t>
      </w:r>
    </w:p>
    <w:p w14:paraId="76946971" w14:textId="55637060" w:rsidR="0061228A" w:rsidRPr="00A05F17" w:rsidRDefault="00A05F17" w:rsidP="00522DF9">
      <w:pPr>
        <w:tabs>
          <w:tab w:val="left" w:pos="284"/>
        </w:tabs>
        <w:rPr>
          <w:sz w:val="10"/>
          <w:szCs w:val="10"/>
        </w:rPr>
      </w:pPr>
      <w:r w:rsidRPr="00A05F17">
        <w:rPr>
          <w:sz w:val="10"/>
          <w:szCs w:val="10"/>
        </w:rPr>
        <w:t xml:space="preserve">   </w:t>
      </w:r>
    </w:p>
    <w:p w14:paraId="69A1319A" w14:textId="78EF9F05" w:rsidR="0061228A" w:rsidRDefault="0061228A" w:rsidP="00A05F17">
      <w:pPr>
        <w:pStyle w:val="Lijstalinea"/>
        <w:numPr>
          <w:ilvl w:val="0"/>
          <w:numId w:val="2"/>
        </w:numPr>
        <w:tabs>
          <w:tab w:val="left" w:pos="284"/>
        </w:tabs>
        <w:ind w:left="284" w:hanging="284"/>
      </w:pPr>
      <w:r>
        <w:t>‘</w:t>
      </w:r>
      <w:r w:rsidRPr="00C1051A">
        <w:t>We investeren in bewezen aanpakken zoals de rijke schooldag en voor- en vroegschoolse educatie</w:t>
      </w:r>
      <w:r>
        <w:t>’,</w:t>
      </w:r>
    </w:p>
    <w:p w14:paraId="09AF8B2F" w14:textId="1917C7BB" w:rsidR="0061228A" w:rsidRDefault="0061228A" w:rsidP="00A05F17">
      <w:pPr>
        <w:pStyle w:val="Lijstalinea"/>
        <w:numPr>
          <w:ilvl w:val="0"/>
          <w:numId w:val="2"/>
        </w:numPr>
        <w:tabs>
          <w:tab w:val="left" w:pos="284"/>
        </w:tabs>
        <w:ind w:left="284" w:hanging="284"/>
      </w:pPr>
      <w:r>
        <w:t>‘</w:t>
      </w:r>
      <w:r w:rsidRPr="0061228A">
        <w:t>Leraren krijgen aan</w:t>
      </w:r>
      <w:r w:rsidR="00072757">
        <w:t>to</w:t>
      </w:r>
      <w:r w:rsidRPr="0061228A">
        <w:t>onbaar meer tijd</w:t>
      </w:r>
      <w:r w:rsidR="00E33421">
        <w:t xml:space="preserve"> </w:t>
      </w:r>
      <w:r w:rsidRPr="0061228A">
        <w:t>voor werken met bewezen effectieve kennis om de basisvaardigheden duurzaam te verbeteren, met duidelijke doelen voor leerprestaties</w:t>
      </w:r>
      <w:r>
        <w:t>’</w:t>
      </w:r>
      <w:r w:rsidR="00A05F17">
        <w:t xml:space="preserve"> </w:t>
      </w:r>
      <w:r>
        <w:t>en</w:t>
      </w:r>
    </w:p>
    <w:p w14:paraId="5E922B14" w14:textId="618C364D" w:rsidR="0061228A" w:rsidRDefault="0061228A" w:rsidP="00A05F17">
      <w:pPr>
        <w:pStyle w:val="Lijstalinea"/>
        <w:numPr>
          <w:ilvl w:val="0"/>
          <w:numId w:val="2"/>
        </w:numPr>
        <w:tabs>
          <w:tab w:val="left" w:pos="284"/>
        </w:tabs>
        <w:ind w:left="284" w:hanging="284"/>
      </w:pPr>
      <w:r>
        <w:t>‘</w:t>
      </w:r>
      <w:r w:rsidR="00A05F17" w:rsidRPr="00A05F17">
        <w:t>Daarnaast gaan we pesten tegen met eff</w:t>
      </w:r>
      <w:r w:rsidR="000876DB">
        <w:t>e</w:t>
      </w:r>
      <w:r w:rsidR="00A05F17" w:rsidRPr="00A05F17">
        <w:t>ctief bewe</w:t>
      </w:r>
      <w:r w:rsidR="00A778EE">
        <w:t>z</w:t>
      </w:r>
      <w:r w:rsidR="00A05F17" w:rsidRPr="00A05F17">
        <w:t>en methoden</w:t>
      </w:r>
      <w:r>
        <w:t>’.</w:t>
      </w:r>
    </w:p>
    <w:p w14:paraId="0C346BDD" w14:textId="77777777" w:rsidR="0061228A" w:rsidRDefault="0061228A" w:rsidP="0061228A">
      <w:pPr>
        <w:tabs>
          <w:tab w:val="left" w:pos="284"/>
        </w:tabs>
      </w:pPr>
    </w:p>
    <w:p w14:paraId="1A664049" w14:textId="67E3B4D2" w:rsidR="00A05F17" w:rsidRDefault="0061228A" w:rsidP="00A05F17">
      <w:pPr>
        <w:tabs>
          <w:tab w:val="left" w:pos="284"/>
        </w:tabs>
      </w:pPr>
      <w:r w:rsidRPr="0061228A">
        <w:rPr>
          <w:i/>
          <w:iCs/>
        </w:rPr>
        <w:t>Bespreking</w:t>
      </w:r>
      <w:r>
        <w:t xml:space="preserve">  </w:t>
      </w:r>
      <w:r w:rsidR="00A05F17">
        <w:t xml:space="preserve">Gezien het onderwijsbeleid van de afgelopen decennia </w:t>
      </w:r>
      <w:r w:rsidR="00E33421">
        <w:t xml:space="preserve">wordt </w:t>
      </w:r>
      <w:r w:rsidR="00A05F17">
        <w:t xml:space="preserve">met ‘bewezen aanpakken’, ‘bewezen effectieve kennis’ en ‘effectief bewezen methoden’ </w:t>
      </w:r>
      <w:r w:rsidR="00E33421">
        <w:t xml:space="preserve">geen psychologisch bewijs en wel </w:t>
      </w:r>
      <w:r w:rsidR="00A05F17">
        <w:t>statistische evidentie</w:t>
      </w:r>
      <w:r w:rsidR="00E33421">
        <w:t xml:space="preserve"> bedoeld</w:t>
      </w:r>
      <w:r w:rsidR="00A05F17">
        <w:t xml:space="preserve">. </w:t>
      </w:r>
      <w:r w:rsidR="007C245B">
        <w:t xml:space="preserve">Dit is feitelijk niet </w:t>
      </w:r>
      <w:r w:rsidR="00A05F17">
        <w:t>houdbaar</w:t>
      </w:r>
      <w:r w:rsidR="007C245B">
        <w:t xml:space="preserve"> omdat de </w:t>
      </w:r>
      <w:r w:rsidR="00A05F17">
        <w:t xml:space="preserve">puntentoekenningen in </w:t>
      </w:r>
      <w:r w:rsidR="007C245B">
        <w:t xml:space="preserve">wat gemeten is, </w:t>
      </w:r>
      <w:r w:rsidR="00A05F17">
        <w:t>psychologisch leeg</w:t>
      </w:r>
      <w:r w:rsidR="007C245B">
        <w:t xml:space="preserve"> is en blijft, hoeveel men er ook aan rekent en hoezeer er ook een </w:t>
      </w:r>
      <w:r w:rsidR="00A05F17">
        <w:t xml:space="preserve">statistische significantie </w:t>
      </w:r>
      <w:r w:rsidR="007C245B">
        <w:t>in het spel is</w:t>
      </w:r>
      <w:r w:rsidR="00A05F17">
        <w:t xml:space="preserve">.  </w:t>
      </w:r>
    </w:p>
    <w:p w14:paraId="618A6603" w14:textId="77777777" w:rsidR="00A05F17" w:rsidRDefault="00A05F17" w:rsidP="00522DF9">
      <w:pPr>
        <w:tabs>
          <w:tab w:val="left" w:pos="284"/>
        </w:tabs>
      </w:pPr>
    </w:p>
    <w:p w14:paraId="0B94D57A" w14:textId="0557AE24" w:rsidR="007C245B" w:rsidRDefault="00F86C14" w:rsidP="00522DF9">
      <w:pPr>
        <w:tabs>
          <w:tab w:val="left" w:pos="284"/>
        </w:tabs>
        <w:rPr>
          <w:noProof/>
        </w:rPr>
      </w:pPr>
      <w:r w:rsidRPr="006C132D">
        <w:rPr>
          <w:noProof/>
        </w:rPr>
        <w:t xml:space="preserve">Zie verder </w:t>
      </w:r>
      <w:r w:rsidR="007C245B">
        <w:rPr>
          <w:noProof/>
        </w:rPr>
        <w:t>‘</w:t>
      </w:r>
      <w:r w:rsidR="007C245B" w:rsidRPr="007C245B">
        <w:rPr>
          <w:noProof/>
        </w:rPr>
        <w:t>5.24b Statistische evidentie in het regeerakkoord van 2026 (2026</w:t>
      </w:r>
      <w:r w:rsidR="007C245B">
        <w:rPr>
          <w:noProof/>
        </w:rPr>
        <w:t>-1</w:t>
      </w:r>
      <w:r w:rsidR="007C245B" w:rsidRPr="007C245B">
        <w:rPr>
          <w:noProof/>
        </w:rPr>
        <w:t>)</w:t>
      </w:r>
      <w:r w:rsidR="00C307D0">
        <w:rPr>
          <w:noProof/>
        </w:rPr>
        <w:t>’</w:t>
      </w:r>
      <w:r w:rsidR="007C245B" w:rsidRPr="007C245B">
        <w:rPr>
          <w:noProof/>
        </w:rPr>
        <w:t>; klik </w:t>
      </w:r>
      <w:hyperlink r:id="rId5" w:history="1">
        <w:r w:rsidR="007C245B" w:rsidRPr="00CC1E55">
          <w:rPr>
            <w:rStyle w:val="Hyperlink"/>
            <w:noProof/>
          </w:rPr>
          <w:t>hier</w:t>
        </w:r>
      </w:hyperlink>
      <w:r w:rsidR="007C245B" w:rsidRPr="007C245B">
        <w:rPr>
          <w:noProof/>
        </w:rPr>
        <w:t>.</w:t>
      </w:r>
    </w:p>
    <w:sectPr w:rsidR="007C245B" w:rsidSect="00455162">
      <w:pgSz w:w="11906" w:h="16838"/>
      <w:pgMar w:top="1021" w:right="1021" w:bottom="1021" w:left="102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A65D8C"/>
    <w:multiLevelType w:val="hybridMultilevel"/>
    <w:tmpl w:val="82AC911E"/>
    <w:lvl w:ilvl="0" w:tplc="16DEA3C6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6F2038A"/>
    <w:multiLevelType w:val="hybridMultilevel"/>
    <w:tmpl w:val="612C6600"/>
    <w:lvl w:ilvl="0" w:tplc="B5A05CFA">
      <w:start w:val="5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13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B0E08AC"/>
    <w:multiLevelType w:val="hybridMultilevel"/>
    <w:tmpl w:val="EACAE682"/>
    <w:lvl w:ilvl="0" w:tplc="0BDC6220">
      <w:start w:val="1"/>
      <w:numFmt w:val="lowerLetter"/>
      <w:lvlText w:val="%1."/>
      <w:lvlJc w:val="left"/>
      <w:pPr>
        <w:ind w:left="645" w:hanging="360"/>
      </w:pPr>
      <w:rPr>
        <w:rFonts w:hint="default"/>
      </w:rPr>
    </w:lvl>
    <w:lvl w:ilvl="1" w:tplc="04130019" w:tentative="1">
      <w:start w:val="1"/>
      <w:numFmt w:val="lowerLetter"/>
      <w:lvlText w:val="%2."/>
      <w:lvlJc w:val="left"/>
      <w:pPr>
        <w:ind w:left="1365" w:hanging="360"/>
      </w:pPr>
    </w:lvl>
    <w:lvl w:ilvl="2" w:tplc="0413001B" w:tentative="1">
      <w:start w:val="1"/>
      <w:numFmt w:val="lowerRoman"/>
      <w:lvlText w:val="%3."/>
      <w:lvlJc w:val="right"/>
      <w:pPr>
        <w:ind w:left="2085" w:hanging="180"/>
      </w:pPr>
    </w:lvl>
    <w:lvl w:ilvl="3" w:tplc="0413000F" w:tentative="1">
      <w:start w:val="1"/>
      <w:numFmt w:val="decimal"/>
      <w:lvlText w:val="%4."/>
      <w:lvlJc w:val="left"/>
      <w:pPr>
        <w:ind w:left="2805" w:hanging="360"/>
      </w:pPr>
    </w:lvl>
    <w:lvl w:ilvl="4" w:tplc="04130019" w:tentative="1">
      <w:start w:val="1"/>
      <w:numFmt w:val="lowerLetter"/>
      <w:lvlText w:val="%5."/>
      <w:lvlJc w:val="left"/>
      <w:pPr>
        <w:ind w:left="3525" w:hanging="360"/>
      </w:pPr>
    </w:lvl>
    <w:lvl w:ilvl="5" w:tplc="0413001B" w:tentative="1">
      <w:start w:val="1"/>
      <w:numFmt w:val="lowerRoman"/>
      <w:lvlText w:val="%6."/>
      <w:lvlJc w:val="right"/>
      <w:pPr>
        <w:ind w:left="4245" w:hanging="180"/>
      </w:pPr>
    </w:lvl>
    <w:lvl w:ilvl="6" w:tplc="0413000F" w:tentative="1">
      <w:start w:val="1"/>
      <w:numFmt w:val="decimal"/>
      <w:lvlText w:val="%7."/>
      <w:lvlJc w:val="left"/>
      <w:pPr>
        <w:ind w:left="4965" w:hanging="360"/>
      </w:pPr>
    </w:lvl>
    <w:lvl w:ilvl="7" w:tplc="04130019" w:tentative="1">
      <w:start w:val="1"/>
      <w:numFmt w:val="lowerLetter"/>
      <w:lvlText w:val="%8."/>
      <w:lvlJc w:val="left"/>
      <w:pPr>
        <w:ind w:left="5685" w:hanging="360"/>
      </w:pPr>
    </w:lvl>
    <w:lvl w:ilvl="8" w:tplc="0413001B" w:tentative="1">
      <w:start w:val="1"/>
      <w:numFmt w:val="lowerRoman"/>
      <w:lvlText w:val="%9."/>
      <w:lvlJc w:val="right"/>
      <w:pPr>
        <w:ind w:left="6405" w:hanging="180"/>
      </w:pPr>
    </w:lvl>
  </w:abstractNum>
  <w:num w:numId="1" w16cid:durableId="1821725316">
    <w:abstractNumId w:val="1"/>
  </w:num>
  <w:num w:numId="2" w16cid:durableId="1143934756">
    <w:abstractNumId w:val="0"/>
  </w:num>
  <w:num w:numId="3" w16cid:durableId="8282559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drawingGridHorizontalSpacing w:val="120"/>
  <w:displayHorizontalDrawingGridEvery w:val="2"/>
  <w:displayVerticalDrawingGridEvery w:val="2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22DF9"/>
    <w:rsid w:val="00072757"/>
    <w:rsid w:val="000876DB"/>
    <w:rsid w:val="001A0266"/>
    <w:rsid w:val="002A5C94"/>
    <w:rsid w:val="0033453C"/>
    <w:rsid w:val="003C6D64"/>
    <w:rsid w:val="003F460C"/>
    <w:rsid w:val="00455162"/>
    <w:rsid w:val="00501CAD"/>
    <w:rsid w:val="00522DF9"/>
    <w:rsid w:val="005F0DDE"/>
    <w:rsid w:val="0061228A"/>
    <w:rsid w:val="00676CB3"/>
    <w:rsid w:val="006C6115"/>
    <w:rsid w:val="00726CD1"/>
    <w:rsid w:val="007433E1"/>
    <w:rsid w:val="0077238C"/>
    <w:rsid w:val="007B735C"/>
    <w:rsid w:val="007C245B"/>
    <w:rsid w:val="008B1048"/>
    <w:rsid w:val="00971548"/>
    <w:rsid w:val="00A05F17"/>
    <w:rsid w:val="00A15004"/>
    <w:rsid w:val="00A45939"/>
    <w:rsid w:val="00A778EE"/>
    <w:rsid w:val="00A929E8"/>
    <w:rsid w:val="00AA3F01"/>
    <w:rsid w:val="00AF07FB"/>
    <w:rsid w:val="00B52FF1"/>
    <w:rsid w:val="00BA702F"/>
    <w:rsid w:val="00C1051A"/>
    <w:rsid w:val="00C307D0"/>
    <w:rsid w:val="00C30C16"/>
    <w:rsid w:val="00CC1E55"/>
    <w:rsid w:val="00E33421"/>
    <w:rsid w:val="00E409F3"/>
    <w:rsid w:val="00F30739"/>
    <w:rsid w:val="00F86C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C90889"/>
  <w15:chartTrackingRefBased/>
  <w15:docId w15:val="{FA1EE1F8-4513-4651-90A2-5B61CC8B45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="Times New Roman"/>
        <w:kern w:val="2"/>
        <w:lang w:val="nl-NL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522DF9"/>
  </w:style>
  <w:style w:type="paragraph" w:styleId="Kop1">
    <w:name w:val="heading 1"/>
    <w:basedOn w:val="Standaard"/>
    <w:next w:val="Standaard"/>
    <w:link w:val="Kop1Char"/>
    <w:uiPriority w:val="9"/>
    <w:qFormat/>
    <w:rsid w:val="006C611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Kop2">
    <w:name w:val="heading 2"/>
    <w:basedOn w:val="Standaard"/>
    <w:next w:val="Standaard"/>
    <w:link w:val="Kop2Char"/>
    <w:uiPriority w:val="9"/>
    <w:semiHidden/>
    <w:unhideWhenUsed/>
    <w:qFormat/>
    <w:rsid w:val="006C611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Kop3">
    <w:name w:val="heading 3"/>
    <w:basedOn w:val="Standaard"/>
    <w:next w:val="Standaard"/>
    <w:link w:val="Kop3Char"/>
    <w:uiPriority w:val="9"/>
    <w:semiHidden/>
    <w:unhideWhenUsed/>
    <w:qFormat/>
    <w:rsid w:val="006C611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Kop4">
    <w:name w:val="heading 4"/>
    <w:basedOn w:val="Standaard"/>
    <w:next w:val="Standaard"/>
    <w:link w:val="Kop4Char"/>
    <w:uiPriority w:val="9"/>
    <w:semiHidden/>
    <w:unhideWhenUsed/>
    <w:qFormat/>
    <w:rsid w:val="006C611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Kop5">
    <w:name w:val="heading 5"/>
    <w:basedOn w:val="Standaard"/>
    <w:next w:val="Standaard"/>
    <w:link w:val="Kop5Char"/>
    <w:uiPriority w:val="9"/>
    <w:semiHidden/>
    <w:unhideWhenUsed/>
    <w:qFormat/>
    <w:rsid w:val="006C611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Kop6">
    <w:name w:val="heading 6"/>
    <w:basedOn w:val="Standaard"/>
    <w:next w:val="Standaard"/>
    <w:link w:val="Kop6Char"/>
    <w:uiPriority w:val="9"/>
    <w:semiHidden/>
    <w:unhideWhenUsed/>
    <w:qFormat/>
    <w:rsid w:val="006C6115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Kop7">
    <w:name w:val="heading 7"/>
    <w:basedOn w:val="Standaard"/>
    <w:next w:val="Standaard"/>
    <w:link w:val="Kop7Char"/>
    <w:uiPriority w:val="9"/>
    <w:semiHidden/>
    <w:unhideWhenUsed/>
    <w:qFormat/>
    <w:rsid w:val="006C6115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Kop8">
    <w:name w:val="heading 8"/>
    <w:basedOn w:val="Standaard"/>
    <w:next w:val="Standaard"/>
    <w:link w:val="Kop8Char"/>
    <w:uiPriority w:val="9"/>
    <w:semiHidden/>
    <w:unhideWhenUsed/>
    <w:qFormat/>
    <w:rsid w:val="006C6115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Kop9">
    <w:name w:val="heading 9"/>
    <w:basedOn w:val="Standaard"/>
    <w:next w:val="Standaard"/>
    <w:link w:val="Kop9Char"/>
    <w:uiPriority w:val="9"/>
    <w:semiHidden/>
    <w:unhideWhenUsed/>
    <w:qFormat/>
    <w:rsid w:val="006C6115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Kop1Char">
    <w:name w:val="Kop 1 Char"/>
    <w:basedOn w:val="Standaardalinea-lettertype"/>
    <w:link w:val="Kop1"/>
    <w:uiPriority w:val="9"/>
    <w:rsid w:val="006C611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Kop2Char">
    <w:name w:val="Kop 2 Char"/>
    <w:basedOn w:val="Standaardalinea-lettertype"/>
    <w:link w:val="Kop2"/>
    <w:uiPriority w:val="9"/>
    <w:semiHidden/>
    <w:rsid w:val="006C611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Kop3Char">
    <w:name w:val="Kop 3 Char"/>
    <w:basedOn w:val="Standaardalinea-lettertype"/>
    <w:link w:val="Kop3"/>
    <w:uiPriority w:val="9"/>
    <w:semiHidden/>
    <w:rsid w:val="006C611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Kop4Char">
    <w:name w:val="Kop 4 Char"/>
    <w:basedOn w:val="Standaardalinea-lettertype"/>
    <w:link w:val="Kop4"/>
    <w:uiPriority w:val="9"/>
    <w:semiHidden/>
    <w:rsid w:val="006C6115"/>
    <w:rPr>
      <w:rFonts w:eastAsiaTheme="majorEastAsia" w:cstheme="majorBidi"/>
      <w:i/>
      <w:iCs/>
      <w:color w:val="0F4761" w:themeColor="accent1" w:themeShade="BF"/>
    </w:rPr>
  </w:style>
  <w:style w:type="character" w:customStyle="1" w:styleId="Kop5Char">
    <w:name w:val="Kop 5 Char"/>
    <w:basedOn w:val="Standaardalinea-lettertype"/>
    <w:link w:val="Kop5"/>
    <w:uiPriority w:val="9"/>
    <w:semiHidden/>
    <w:rsid w:val="006C6115"/>
    <w:rPr>
      <w:rFonts w:eastAsiaTheme="majorEastAsia" w:cstheme="majorBidi"/>
      <w:color w:val="0F4761" w:themeColor="accent1" w:themeShade="BF"/>
    </w:rPr>
  </w:style>
  <w:style w:type="character" w:customStyle="1" w:styleId="Kop6Char">
    <w:name w:val="Kop 6 Char"/>
    <w:basedOn w:val="Standaardalinea-lettertype"/>
    <w:link w:val="Kop6"/>
    <w:uiPriority w:val="9"/>
    <w:semiHidden/>
    <w:rsid w:val="006C6115"/>
    <w:rPr>
      <w:rFonts w:eastAsiaTheme="majorEastAsia" w:cstheme="majorBidi"/>
      <w:i/>
      <w:iCs/>
      <w:color w:val="595959" w:themeColor="text1" w:themeTint="A6"/>
    </w:rPr>
  </w:style>
  <w:style w:type="character" w:customStyle="1" w:styleId="Kop7Char">
    <w:name w:val="Kop 7 Char"/>
    <w:basedOn w:val="Standaardalinea-lettertype"/>
    <w:link w:val="Kop7"/>
    <w:uiPriority w:val="9"/>
    <w:semiHidden/>
    <w:rsid w:val="006C6115"/>
    <w:rPr>
      <w:rFonts w:eastAsiaTheme="majorEastAsia" w:cstheme="majorBidi"/>
      <w:color w:val="595959" w:themeColor="text1" w:themeTint="A6"/>
    </w:rPr>
  </w:style>
  <w:style w:type="character" w:customStyle="1" w:styleId="Kop8Char">
    <w:name w:val="Kop 8 Char"/>
    <w:basedOn w:val="Standaardalinea-lettertype"/>
    <w:link w:val="Kop8"/>
    <w:uiPriority w:val="9"/>
    <w:semiHidden/>
    <w:rsid w:val="006C6115"/>
    <w:rPr>
      <w:rFonts w:eastAsiaTheme="majorEastAsia" w:cstheme="majorBidi"/>
      <w:i/>
      <w:iCs/>
      <w:color w:val="272727" w:themeColor="text1" w:themeTint="D8"/>
    </w:rPr>
  </w:style>
  <w:style w:type="character" w:customStyle="1" w:styleId="Kop9Char">
    <w:name w:val="Kop 9 Char"/>
    <w:basedOn w:val="Standaardalinea-lettertype"/>
    <w:link w:val="Kop9"/>
    <w:uiPriority w:val="9"/>
    <w:semiHidden/>
    <w:rsid w:val="006C6115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ard"/>
    <w:next w:val="Standaard"/>
    <w:link w:val="TitelChar"/>
    <w:uiPriority w:val="10"/>
    <w:qFormat/>
    <w:rsid w:val="006C6115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6C611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Ondertitel">
    <w:name w:val="Subtitle"/>
    <w:basedOn w:val="Standaard"/>
    <w:next w:val="Standaard"/>
    <w:link w:val="OndertitelChar"/>
    <w:uiPriority w:val="11"/>
    <w:qFormat/>
    <w:rsid w:val="006C611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OndertitelChar">
    <w:name w:val="Ondertitel Char"/>
    <w:basedOn w:val="Standaardalinea-lettertype"/>
    <w:link w:val="Ondertitel"/>
    <w:uiPriority w:val="11"/>
    <w:rsid w:val="006C611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Lijstalinea">
    <w:name w:val="List Paragraph"/>
    <w:basedOn w:val="Standaard"/>
    <w:uiPriority w:val="34"/>
    <w:qFormat/>
    <w:rsid w:val="006C6115"/>
    <w:pPr>
      <w:ind w:left="720"/>
      <w:contextualSpacing/>
    </w:pPr>
  </w:style>
  <w:style w:type="paragraph" w:styleId="Citaat">
    <w:name w:val="Quote"/>
    <w:basedOn w:val="Standaard"/>
    <w:next w:val="Standaard"/>
    <w:link w:val="CitaatChar"/>
    <w:uiPriority w:val="29"/>
    <w:qFormat/>
    <w:rsid w:val="006C611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atChar">
    <w:name w:val="Citaat Char"/>
    <w:basedOn w:val="Standaardalinea-lettertype"/>
    <w:link w:val="Citaat"/>
    <w:uiPriority w:val="29"/>
    <w:rsid w:val="006C6115"/>
    <w:rPr>
      <w:i/>
      <w:iCs/>
      <w:color w:val="404040" w:themeColor="text1" w:themeTint="BF"/>
    </w:rPr>
  </w:style>
  <w:style w:type="paragraph" w:styleId="Duidelijkcitaat">
    <w:name w:val="Intense Quote"/>
    <w:basedOn w:val="Standaard"/>
    <w:next w:val="Standaard"/>
    <w:link w:val="DuidelijkcitaatChar"/>
    <w:uiPriority w:val="30"/>
    <w:qFormat/>
    <w:rsid w:val="006C611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DuidelijkcitaatChar">
    <w:name w:val="Duidelijk citaat Char"/>
    <w:basedOn w:val="Standaardalinea-lettertype"/>
    <w:link w:val="Duidelijkcitaat"/>
    <w:uiPriority w:val="30"/>
    <w:rsid w:val="006C6115"/>
    <w:rPr>
      <w:i/>
      <w:iCs/>
      <w:color w:val="0F4761" w:themeColor="accent1" w:themeShade="BF"/>
    </w:rPr>
  </w:style>
  <w:style w:type="character" w:styleId="Intensievebenadrukking">
    <w:name w:val="Intense Emphasis"/>
    <w:basedOn w:val="Standaardalinea-lettertype"/>
    <w:uiPriority w:val="21"/>
    <w:qFormat/>
    <w:rsid w:val="006C6115"/>
    <w:rPr>
      <w:i/>
      <w:iCs/>
      <w:color w:val="0F4761" w:themeColor="accent1" w:themeShade="BF"/>
    </w:rPr>
  </w:style>
  <w:style w:type="character" w:styleId="Intensieveverwijzing">
    <w:name w:val="Intense Reference"/>
    <w:basedOn w:val="Standaardalinea-lettertype"/>
    <w:uiPriority w:val="32"/>
    <w:qFormat/>
    <w:rsid w:val="006C6115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Standaardalinea-lettertype"/>
    <w:uiPriority w:val="99"/>
    <w:unhideWhenUsed/>
    <w:rsid w:val="00C1051A"/>
    <w:rPr>
      <w:color w:val="467886" w:themeColor="hyperlink"/>
      <w:u w:val="single"/>
    </w:rPr>
  </w:style>
  <w:style w:type="character" w:styleId="Onopgelostemelding">
    <w:name w:val="Unresolved Mention"/>
    <w:basedOn w:val="Standaardalinea-lettertype"/>
    <w:uiPriority w:val="99"/>
    <w:semiHidden/>
    <w:unhideWhenUsed/>
    <w:rsid w:val="007C245B"/>
    <w:rPr>
      <w:color w:val="605E5C"/>
      <w:shd w:val="clear" w:color="auto" w:fill="E1DFDD"/>
    </w:rPr>
  </w:style>
  <w:style w:type="character" w:styleId="GevolgdeHyperlink">
    <w:name w:val="FollowedHyperlink"/>
    <w:basedOn w:val="Standaardalinea-lettertype"/>
    <w:uiPriority w:val="99"/>
    <w:semiHidden/>
    <w:unhideWhenUsed/>
    <w:rsid w:val="007C245B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stichtinghistos.nl/wp-content/uploads/2026/04/2026_02_02_toevoeging-artikel-5.24b_effectief-bewezen-methodes-in-regeerakkoord-van-2026.docx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197</Words>
  <Characters>1087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Ewald Vervaet</dc:creator>
  <cp:keywords/>
  <dc:description/>
  <cp:lastModifiedBy>Ewald Vervaet</cp:lastModifiedBy>
  <cp:revision>3</cp:revision>
  <dcterms:created xsi:type="dcterms:W3CDTF">2026-04-06T10:58:00Z</dcterms:created>
  <dcterms:modified xsi:type="dcterms:W3CDTF">2026-04-06T11:15:00Z</dcterms:modified>
</cp:coreProperties>
</file>