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05AB" w14:textId="29AA9947" w:rsidR="003A4B4B" w:rsidRPr="00E62E8B" w:rsidRDefault="003A4B4B" w:rsidP="006B0C72">
      <w:pPr>
        <w:tabs>
          <w:tab w:val="left" w:pos="284"/>
        </w:tabs>
        <w:rPr>
          <w:b/>
          <w:bCs/>
          <w:sz w:val="24"/>
          <w:szCs w:val="24"/>
        </w:rPr>
      </w:pPr>
      <w:r w:rsidRPr="00E62E8B">
        <w:rPr>
          <w:b/>
          <w:bCs/>
          <w:sz w:val="24"/>
          <w:szCs w:val="24"/>
        </w:rPr>
        <w:t>Toevoeging aan artikel ‘Leescrisis’: §4.</w:t>
      </w:r>
      <w:r>
        <w:rPr>
          <w:b/>
          <w:bCs/>
          <w:sz w:val="24"/>
          <w:szCs w:val="24"/>
        </w:rPr>
        <w:t>18a</w:t>
      </w:r>
      <w:r w:rsidRPr="00E62E8B">
        <w:rPr>
          <w:b/>
          <w:bCs/>
          <w:sz w:val="24"/>
          <w:szCs w:val="24"/>
        </w:rPr>
        <w:t xml:space="preserve"> (</w:t>
      </w:r>
      <w:r w:rsidR="00E07F38">
        <w:rPr>
          <w:b/>
          <w:bCs/>
          <w:sz w:val="24"/>
          <w:szCs w:val="24"/>
        </w:rPr>
        <w:t>2</w:t>
      </w:r>
      <w:r w:rsidR="003D419B">
        <w:rPr>
          <w:b/>
          <w:bCs/>
          <w:sz w:val="24"/>
          <w:szCs w:val="24"/>
        </w:rPr>
        <w:t>0</w:t>
      </w:r>
      <w:r>
        <w:rPr>
          <w:b/>
          <w:bCs/>
          <w:sz w:val="24"/>
          <w:szCs w:val="24"/>
        </w:rPr>
        <w:t xml:space="preserve"> april</w:t>
      </w:r>
      <w:r w:rsidRPr="00E62E8B">
        <w:rPr>
          <w:b/>
          <w:bCs/>
          <w:sz w:val="24"/>
          <w:szCs w:val="24"/>
        </w:rPr>
        <w:t xml:space="preserve"> 2026)</w:t>
      </w:r>
    </w:p>
    <w:p w14:paraId="213F57A0" w14:textId="77777777" w:rsidR="003A4B4B" w:rsidRDefault="003A4B4B" w:rsidP="006B0C72">
      <w:pPr>
        <w:tabs>
          <w:tab w:val="left" w:pos="284"/>
        </w:tabs>
      </w:pPr>
    </w:p>
    <w:p w14:paraId="16115B30" w14:textId="6E60943C" w:rsidR="003A4B4B" w:rsidRPr="00E62E8B" w:rsidRDefault="003A4B4B" w:rsidP="006B0C72">
      <w:pPr>
        <w:tabs>
          <w:tab w:val="left" w:pos="284"/>
        </w:tabs>
        <w:rPr>
          <w:b/>
          <w:bCs/>
        </w:rPr>
      </w:pPr>
      <w:r>
        <w:rPr>
          <w:b/>
          <w:bCs/>
        </w:rPr>
        <w:t>4</w:t>
      </w:r>
      <w:r w:rsidRPr="00E62E8B">
        <w:rPr>
          <w:b/>
          <w:bCs/>
        </w:rPr>
        <w:t>.</w:t>
      </w:r>
      <w:r>
        <w:rPr>
          <w:b/>
          <w:bCs/>
        </w:rPr>
        <w:t>18a</w:t>
      </w:r>
      <w:r w:rsidRPr="00E62E8B">
        <w:rPr>
          <w:b/>
          <w:bCs/>
        </w:rPr>
        <w:t xml:space="preserve">  </w:t>
      </w:r>
      <w:r>
        <w:rPr>
          <w:b/>
          <w:bCs/>
        </w:rPr>
        <w:t xml:space="preserve">‘Geen empirische steun voor leesrijpheid’ </w:t>
      </w:r>
      <w:r w:rsidRPr="00E62E8B">
        <w:rPr>
          <w:b/>
          <w:bCs/>
        </w:rPr>
        <w:t>(202</w:t>
      </w:r>
      <w:r>
        <w:rPr>
          <w:b/>
          <w:bCs/>
        </w:rPr>
        <w:t>0</w:t>
      </w:r>
      <w:r w:rsidRPr="00E62E8B">
        <w:rPr>
          <w:b/>
          <w:bCs/>
        </w:rPr>
        <w:t>-</w:t>
      </w:r>
      <w:r>
        <w:rPr>
          <w:b/>
          <w:bCs/>
        </w:rPr>
        <w:t>2</w:t>
      </w:r>
      <w:r w:rsidRPr="00E62E8B">
        <w:rPr>
          <w:b/>
          <w:bCs/>
        </w:rPr>
        <w:t>)</w:t>
      </w:r>
    </w:p>
    <w:p w14:paraId="7679EBF9" w14:textId="77777777" w:rsidR="00CD1088" w:rsidRDefault="00CD1088" w:rsidP="006B0C72">
      <w:pPr>
        <w:tabs>
          <w:tab w:val="left" w:pos="284"/>
        </w:tabs>
      </w:pPr>
    </w:p>
    <w:p w14:paraId="3BD2C356" w14:textId="77777777" w:rsidR="00CD1088" w:rsidRDefault="00CD1088" w:rsidP="006B0C72">
      <w:pPr>
        <w:tabs>
          <w:tab w:val="left" w:pos="284"/>
        </w:tabs>
      </w:pPr>
      <w:r w:rsidRPr="00CD1088">
        <w:rPr>
          <w:i/>
          <w:iCs/>
        </w:rPr>
        <w:t>Inleiding</w:t>
      </w:r>
      <w:r>
        <w:t xml:space="preserve">  </w:t>
      </w:r>
    </w:p>
    <w:p w14:paraId="56D74E1D" w14:textId="3F08EF33" w:rsidR="002C4F67" w:rsidRDefault="002C4F67" w:rsidP="006B0C72">
      <w:pPr>
        <w:tabs>
          <w:tab w:val="left" w:pos="284"/>
        </w:tabs>
      </w:pPr>
      <w:r>
        <w:t xml:space="preserve">Omdat ik op </w:t>
      </w:r>
      <w:r w:rsidR="00E07F38">
        <w:t>2</w:t>
      </w:r>
      <w:r w:rsidR="003D419B">
        <w:t>0</w:t>
      </w:r>
      <w:r>
        <w:t xml:space="preserve"> april 2026 niet over alle hierna genoemde stukken beschik, is wat nu volgt een reconstructie. </w:t>
      </w:r>
      <w:r w:rsidR="00070415">
        <w:t>Ook als ze niet ho</w:t>
      </w:r>
      <w:r>
        <w:t>udbaar</w:t>
      </w:r>
      <w:r w:rsidR="00070415">
        <w:t xml:space="preserve"> is, blijft m</w:t>
      </w:r>
      <w:r>
        <w:t>ijn inhoudelijke reactie</w:t>
      </w:r>
      <w:r w:rsidR="00070415">
        <w:t xml:space="preserve"> staan</w:t>
      </w:r>
      <w:r>
        <w:t>.</w:t>
      </w:r>
    </w:p>
    <w:p w14:paraId="2CB93AC9" w14:textId="1CDC805C" w:rsidR="007433E1" w:rsidRDefault="002C4F67" w:rsidP="006B0C72">
      <w:pPr>
        <w:tabs>
          <w:tab w:val="left" w:pos="284"/>
        </w:tabs>
      </w:pPr>
      <w:r>
        <w:tab/>
      </w:r>
      <w:r w:rsidR="003A4B4B">
        <w:t xml:space="preserve">Op 29 mei 2020 publiceert </w:t>
      </w:r>
      <w:r w:rsidR="003A4B4B" w:rsidRPr="00373501">
        <w:rPr>
          <w:i/>
          <w:iCs/>
        </w:rPr>
        <w:t>Kennisrotonde</w:t>
      </w:r>
      <w:r w:rsidR="003A4B4B">
        <w:t xml:space="preserve"> (KR) een artikel rond de stelling dat er geen empirische steun zou zijn voor het begrip ‘leesrijpheid’.</w:t>
      </w:r>
      <w:r w:rsidR="003A4B4B">
        <w:rPr>
          <w:vertAlign w:val="superscript"/>
        </w:rPr>
        <w:t>1</w:t>
      </w:r>
      <w:r w:rsidR="003A4B4B">
        <w:t xml:space="preserve"> KR</w:t>
      </w:r>
      <w:r w:rsidR="006B0C72">
        <w:t>, onder het kopje ‘Geen empirische steun voor leesrijpheid’</w:t>
      </w:r>
      <w:r w:rsidR="003A4B4B">
        <w:t>: ‘</w:t>
      </w:r>
      <w:r w:rsidR="006B0C72">
        <w:t>Er is geen hedendaagse empirische evidentie voor de stelling dat leesrijpheid een voorwaarde is om te leren lezen’.</w:t>
      </w:r>
    </w:p>
    <w:p w14:paraId="78CE7164" w14:textId="7CD9CDD0" w:rsidR="00711BE9" w:rsidRPr="00ED5CA6" w:rsidRDefault="00711BE9" w:rsidP="006B0C72">
      <w:pPr>
        <w:tabs>
          <w:tab w:val="left" w:pos="284"/>
        </w:tabs>
        <w:rPr>
          <w:vertAlign w:val="superscript"/>
        </w:rPr>
      </w:pPr>
      <w:r>
        <w:tab/>
      </w:r>
      <w:r w:rsidR="00070415">
        <w:t>Van dit artikel publiceert KR o</w:t>
      </w:r>
      <w:r>
        <w:rPr>
          <w:kern w:val="0"/>
          <w:lang w:eastAsia="nl-NL"/>
        </w:rPr>
        <w:t xml:space="preserve">p 23 juni 2020 </w:t>
      </w:r>
      <w:r w:rsidR="00070415">
        <w:rPr>
          <w:kern w:val="0"/>
          <w:lang w:eastAsia="nl-NL"/>
        </w:rPr>
        <w:t>e</w:t>
      </w:r>
      <w:r>
        <w:rPr>
          <w:kern w:val="0"/>
          <w:lang w:eastAsia="nl-NL"/>
        </w:rPr>
        <w:t>en bewerking: een kort internetartikel</w:t>
      </w:r>
      <w:r w:rsidR="00070415">
        <w:rPr>
          <w:kern w:val="0"/>
          <w:vertAlign w:val="superscript"/>
          <w:lang w:eastAsia="nl-NL"/>
        </w:rPr>
        <w:t>2</w:t>
      </w:r>
      <w:r>
        <w:rPr>
          <w:kern w:val="0"/>
          <w:lang w:eastAsia="nl-NL"/>
        </w:rPr>
        <w:t>, waarin men kan doorklikken naar ‘het volledige rapport’ dat ik niet</w:t>
      </w:r>
      <w:r w:rsidR="00070415">
        <w:rPr>
          <w:kern w:val="0"/>
          <w:lang w:eastAsia="nl-NL"/>
        </w:rPr>
        <w:t xml:space="preserve"> (meer)</w:t>
      </w:r>
      <w:r>
        <w:rPr>
          <w:kern w:val="0"/>
          <w:lang w:eastAsia="nl-NL"/>
        </w:rPr>
        <w:t xml:space="preserve"> tot mijn beschikking heb.</w:t>
      </w:r>
    </w:p>
    <w:p w14:paraId="0A30049B" w14:textId="48F0F7E3" w:rsidR="007C7B9B" w:rsidRPr="00F547D5" w:rsidRDefault="007C7B9B" w:rsidP="006B0C72">
      <w:pPr>
        <w:tabs>
          <w:tab w:val="left" w:pos="284"/>
        </w:tabs>
        <w:rPr>
          <w:vertAlign w:val="superscript"/>
        </w:rPr>
      </w:pPr>
      <w:r>
        <w:tab/>
      </w:r>
      <w:r w:rsidR="00070415">
        <w:t>Dat KR-artikel komt p</w:t>
      </w:r>
      <w:r>
        <w:t xml:space="preserve">as op </w:t>
      </w:r>
      <w:r w:rsidRPr="00B83689">
        <w:t>24 september 2021</w:t>
      </w:r>
      <w:r>
        <w:t xml:space="preserve"> onder mijn aandacht. Eind oktober geef ik KR er mijn reactie op. </w:t>
      </w:r>
      <w:r w:rsidR="00E07F38">
        <w:t xml:space="preserve">Nu volgt </w:t>
      </w:r>
      <w:r>
        <w:t>toevoeging</w:t>
      </w:r>
      <w:r w:rsidR="00E07F38">
        <w:t>en</w:t>
      </w:r>
      <w:r>
        <w:t xml:space="preserve"> aan mijn artikel ‘Leescrisis’ en </w:t>
      </w:r>
      <w:r w:rsidR="00E07F38">
        <w:t xml:space="preserve">aan mijn </w:t>
      </w:r>
      <w:r>
        <w:t>boek ‘De leescrisis’. Ik</w:t>
      </w:r>
      <w:r w:rsidR="00F547D5">
        <w:t xml:space="preserve"> kan n</w:t>
      </w:r>
      <w:r w:rsidR="00E07F38">
        <w:t>u</w:t>
      </w:r>
      <w:r>
        <w:t xml:space="preserve"> niet terugvinden </w:t>
      </w:r>
      <w:r w:rsidR="00F547D5">
        <w:t xml:space="preserve">hoe </w:t>
      </w:r>
      <w:r>
        <w:t xml:space="preserve">mijn reactie </w:t>
      </w:r>
      <w:r w:rsidR="00F547D5">
        <w:t>van</w:t>
      </w:r>
      <w:r>
        <w:t xml:space="preserve"> eind oktober aan KR </w:t>
      </w:r>
      <w:r w:rsidR="00F547D5">
        <w:t xml:space="preserve">precies luidde, maar die kan niet heel veel anders zijn dan mijn reactie van </w:t>
      </w:r>
      <w:r>
        <w:t xml:space="preserve">22 oktober </w:t>
      </w:r>
      <w:r w:rsidR="00F547D5">
        <w:t>2021, die ik wel terug heb kunnen vinden.</w:t>
      </w:r>
      <w:r w:rsidR="00ED5CA6">
        <w:rPr>
          <w:vertAlign w:val="superscript"/>
        </w:rPr>
        <w:t>3</w:t>
      </w:r>
    </w:p>
    <w:p w14:paraId="09F180A1" w14:textId="741E811B" w:rsidR="003A4B4B" w:rsidRDefault="00DB37DC" w:rsidP="006B0C72">
      <w:pPr>
        <w:tabs>
          <w:tab w:val="left" w:pos="284"/>
        </w:tabs>
        <w:rPr>
          <w:kern w:val="0"/>
          <w:lang w:eastAsia="nl-NL"/>
        </w:rPr>
      </w:pPr>
      <w:r>
        <w:rPr>
          <w:kern w:val="0"/>
          <w:lang w:eastAsia="nl-NL"/>
        </w:rPr>
        <w:tab/>
      </w:r>
      <w:r w:rsidR="00711BE9">
        <w:rPr>
          <w:kern w:val="0"/>
          <w:lang w:eastAsia="nl-NL"/>
        </w:rPr>
        <w:t>Over die reactie is tussen KR en mij geen gedachtewisseling geweest en KR publiceert mijn reactie niet. In plaats daarvan vervangt KR ‘het volledige rapport’ van 23 juni 2020 op 10 december 2021, dus ruime anderhalve maand na mijn reactie van 22 oktober, door een ander ‘volledig rapport’.</w:t>
      </w:r>
      <w:r w:rsidR="0097021F">
        <w:rPr>
          <w:kern w:val="0"/>
          <w:vertAlign w:val="superscript"/>
          <w:lang w:eastAsia="nl-NL"/>
        </w:rPr>
        <w:t>4</w:t>
      </w:r>
    </w:p>
    <w:p w14:paraId="54941A30" w14:textId="77777777" w:rsidR="00E74374" w:rsidRDefault="00E74374" w:rsidP="006B0C72">
      <w:pPr>
        <w:tabs>
          <w:tab w:val="left" w:pos="284"/>
        </w:tabs>
        <w:rPr>
          <w:kern w:val="0"/>
          <w:lang w:eastAsia="nl-NL"/>
        </w:rPr>
      </w:pPr>
    </w:p>
    <w:p w14:paraId="0A6F0BFB" w14:textId="1658CC69" w:rsidR="003A4B4B" w:rsidRPr="00AF00E5" w:rsidRDefault="00433584" w:rsidP="006B0C72">
      <w:pPr>
        <w:tabs>
          <w:tab w:val="left" w:pos="284"/>
        </w:tabs>
        <w:rPr>
          <w:b/>
          <w:bCs/>
          <w:kern w:val="0"/>
          <w:lang w:eastAsia="nl-NL"/>
        </w:rPr>
      </w:pPr>
      <w:r w:rsidRPr="00AF00E5">
        <w:rPr>
          <w:b/>
          <w:bCs/>
          <w:kern w:val="0"/>
          <w:lang w:eastAsia="nl-NL"/>
        </w:rPr>
        <w:t>Reactie van 22 oktober 2021</w:t>
      </w:r>
    </w:p>
    <w:p w14:paraId="1F116D75" w14:textId="51922648" w:rsidR="00433584" w:rsidRDefault="00433584" w:rsidP="006B0C72">
      <w:pPr>
        <w:tabs>
          <w:tab w:val="left" w:pos="284"/>
        </w:tabs>
        <w:rPr>
          <w:kern w:val="0"/>
          <w:lang w:eastAsia="nl-NL"/>
        </w:rPr>
      </w:pPr>
      <w:r>
        <w:rPr>
          <w:kern w:val="0"/>
          <w:lang w:eastAsia="nl-NL"/>
        </w:rPr>
        <w:t>Mijn reactie van 22 oktober 2021</w:t>
      </w:r>
      <w:r w:rsidR="00070415">
        <w:rPr>
          <w:kern w:val="0"/>
          <w:vertAlign w:val="superscript"/>
          <w:lang w:eastAsia="nl-NL"/>
        </w:rPr>
        <w:t>3</w:t>
      </w:r>
      <w:r>
        <w:rPr>
          <w:kern w:val="0"/>
          <w:lang w:eastAsia="nl-NL"/>
        </w:rPr>
        <w:t xml:space="preserve"> kan men op internet lezen. Ze bestaat uit vier onderwerpen en tien punten, waarvan ik er twee als de belangrijkste aanmerk. Ik beperk me tot dit zestal.</w:t>
      </w:r>
    </w:p>
    <w:p w14:paraId="06D835B4" w14:textId="77777777" w:rsidR="00433584" w:rsidRDefault="00433584" w:rsidP="006B0C72">
      <w:pPr>
        <w:tabs>
          <w:tab w:val="left" w:pos="284"/>
        </w:tabs>
        <w:rPr>
          <w:kern w:val="0"/>
          <w:lang w:eastAsia="nl-NL"/>
        </w:rPr>
      </w:pPr>
    </w:p>
    <w:p w14:paraId="285079BC" w14:textId="77777777" w:rsidR="00433584" w:rsidRPr="00AF00E5" w:rsidRDefault="00433584" w:rsidP="00433584">
      <w:pPr>
        <w:tabs>
          <w:tab w:val="left" w:pos="284"/>
        </w:tabs>
        <w:rPr>
          <w:i/>
          <w:iCs/>
        </w:rPr>
      </w:pPr>
      <w:r w:rsidRPr="00AF00E5">
        <w:rPr>
          <w:i/>
          <w:iCs/>
        </w:rPr>
        <w:t>A. De termen ‘kleuter’ en ‘jong schoolkind’</w:t>
      </w:r>
    </w:p>
    <w:p w14:paraId="325AE03D" w14:textId="57419B25" w:rsidR="00433584" w:rsidRDefault="00433584" w:rsidP="00433584">
      <w:pPr>
        <w:tabs>
          <w:tab w:val="left" w:pos="284"/>
        </w:tabs>
      </w:pPr>
      <w:r>
        <w:t>De woorden ‘kleuter’ en ‘jong schoolkind’ hebben drie betekenissen.</w:t>
      </w:r>
    </w:p>
    <w:p w14:paraId="635964D1" w14:textId="77777777" w:rsidR="00433584" w:rsidRPr="00F23A13" w:rsidRDefault="00433584" w:rsidP="00433584">
      <w:pPr>
        <w:tabs>
          <w:tab w:val="left" w:pos="284"/>
        </w:tabs>
      </w:pPr>
      <w:r>
        <w:tab/>
        <w:t>1</w:t>
      </w:r>
      <w:r w:rsidRPr="00F23A13">
        <w:t xml:space="preserve">. </w:t>
      </w:r>
      <w:r>
        <w:t>Naar de schoolgroep betekenen ze</w:t>
      </w:r>
      <w:r w:rsidRPr="00F23A13">
        <w:t xml:space="preserve"> ‘kind in groep 1 of 2’</w:t>
      </w:r>
      <w:r>
        <w:t xml:space="preserve"> respectievelijk</w:t>
      </w:r>
      <w:r w:rsidRPr="00F23A13">
        <w:t xml:space="preserve"> ‘kind in groep 3 of 4’.</w:t>
      </w:r>
    </w:p>
    <w:p w14:paraId="777D8BE6" w14:textId="77777777" w:rsidR="00433584" w:rsidRPr="00F23A13" w:rsidRDefault="00433584" w:rsidP="00433584">
      <w:pPr>
        <w:tabs>
          <w:tab w:val="left" w:pos="284"/>
        </w:tabs>
      </w:pPr>
      <w:r>
        <w:tab/>
      </w:r>
      <w:r w:rsidRPr="00F23A13">
        <w:t xml:space="preserve">2. </w:t>
      </w:r>
      <w:r>
        <w:t>Naar de kalenderleeftijd en samenhangend met betekenissen 1 betekenen ze</w:t>
      </w:r>
      <w:r w:rsidRPr="00F23A13">
        <w:t xml:space="preserve"> ‘kind tussen 4;6 en 6;6 (of 5;0 en 7;0)’</w:t>
      </w:r>
      <w:r>
        <w:t xml:space="preserve"> respectievelijk</w:t>
      </w:r>
      <w:r w:rsidRPr="00F23A13">
        <w:t xml:space="preserve"> ‘kind tussen 6;6 en 8;6 (of 7;0 en 9;0)’.</w:t>
      </w:r>
    </w:p>
    <w:p w14:paraId="266CFEED" w14:textId="3B546504" w:rsidR="00433584" w:rsidRPr="00F23A13" w:rsidRDefault="00433584" w:rsidP="00433584">
      <w:pPr>
        <w:tabs>
          <w:tab w:val="left" w:pos="284"/>
        </w:tabs>
      </w:pPr>
      <w:r>
        <w:tab/>
      </w:r>
      <w:r w:rsidRPr="00F23A13">
        <w:t xml:space="preserve">3. </w:t>
      </w:r>
      <w:r>
        <w:t>Naar de psychologische ontwikkeling betekenen ze</w:t>
      </w:r>
      <w:r w:rsidRPr="00F23A13">
        <w:t xml:space="preserve"> ‘kind dat op een bepaald ontwikkelingsdomein met </w:t>
      </w:r>
      <w:r>
        <w:t xml:space="preserve">eenzijdige, </w:t>
      </w:r>
      <w:r w:rsidRPr="00F23A13">
        <w:t>abstract-logische verbanden functioneert’</w:t>
      </w:r>
      <w:r>
        <w:t xml:space="preserve"> (gemiddeld 4;6-6;6) respectievelijk</w:t>
      </w:r>
      <w:r w:rsidRPr="00F23A13">
        <w:t xml:space="preserve"> ‘kind dat op een bepaald ontwikkelingsdomein met tweezijdige</w:t>
      </w:r>
      <w:r>
        <w:t>,</w:t>
      </w:r>
      <w:r w:rsidRPr="00F23A13">
        <w:t xml:space="preserve"> abstract-logische verbanden functioneert’</w:t>
      </w:r>
      <w:r>
        <w:t xml:space="preserve"> (gemiddeld 6;6-8;6).</w:t>
      </w:r>
    </w:p>
    <w:p w14:paraId="3E7C940D" w14:textId="78951472" w:rsidR="00433584" w:rsidRPr="00F23A13" w:rsidRDefault="00433584" w:rsidP="00433584">
      <w:pPr>
        <w:tabs>
          <w:tab w:val="left" w:pos="284"/>
        </w:tabs>
      </w:pPr>
      <w:r>
        <w:tab/>
        <w:t>Ik geb</w:t>
      </w:r>
      <w:r w:rsidRPr="00F23A13">
        <w:t>ruik de woorden</w:t>
      </w:r>
      <w:r>
        <w:t xml:space="preserve"> </w:t>
      </w:r>
      <w:r w:rsidRPr="00F23A13">
        <w:t xml:space="preserve">‘kleuter’ en ‘jong schoolkind’ in </w:t>
      </w:r>
      <w:r>
        <w:t xml:space="preserve">de </w:t>
      </w:r>
      <w:r w:rsidRPr="00F23A13">
        <w:t>betekenis</w:t>
      </w:r>
      <w:r>
        <w:t>sen</w:t>
      </w:r>
      <w:r w:rsidRPr="00F23A13">
        <w:t xml:space="preserve"> 3</w:t>
      </w:r>
      <w:r w:rsidR="00070415">
        <w:t>, tenzij uit de context anders blijkt</w:t>
      </w:r>
      <w:r w:rsidRPr="00F23A13">
        <w:t>.</w:t>
      </w:r>
    </w:p>
    <w:p w14:paraId="64E76C05" w14:textId="77777777" w:rsidR="00433584" w:rsidRDefault="00433584" w:rsidP="006B0C72">
      <w:pPr>
        <w:tabs>
          <w:tab w:val="left" w:pos="284"/>
        </w:tabs>
        <w:rPr>
          <w:kern w:val="0"/>
          <w:lang w:eastAsia="nl-NL"/>
        </w:rPr>
      </w:pPr>
    </w:p>
    <w:p w14:paraId="6391EDCE" w14:textId="77777777" w:rsidR="00335D50" w:rsidRPr="00AF00E5" w:rsidRDefault="00335D50" w:rsidP="00335D50">
      <w:pPr>
        <w:tabs>
          <w:tab w:val="left" w:pos="284"/>
        </w:tabs>
        <w:rPr>
          <w:i/>
          <w:iCs/>
        </w:rPr>
      </w:pPr>
      <w:r w:rsidRPr="00AF00E5">
        <w:rPr>
          <w:i/>
          <w:iCs/>
        </w:rPr>
        <w:t>B. De psychogenese van het lezen</w:t>
      </w:r>
    </w:p>
    <w:p w14:paraId="705CF124" w14:textId="08EF5E58" w:rsidR="00335D50" w:rsidRPr="00C13A49" w:rsidRDefault="00335D50" w:rsidP="00335D50">
      <w:pPr>
        <w:tabs>
          <w:tab w:val="left" w:pos="284"/>
        </w:tabs>
        <w:rPr>
          <w:vertAlign w:val="superscript"/>
        </w:rPr>
      </w:pPr>
      <w:r w:rsidRPr="00BD1002">
        <w:t>De term ‘leesrijpheid’ staat of valt met de vraag of het lezen er ineens vanuit het niets is of een psycho</w:t>
      </w:r>
      <w:r w:rsidR="00070415">
        <w:t>logische ontwikkeling of psycho</w:t>
      </w:r>
      <w:r w:rsidRPr="00BD1002">
        <w:t xml:space="preserve">genese doormaakt. </w:t>
      </w:r>
      <w:r w:rsidR="00B47143">
        <w:t>E</w:t>
      </w:r>
      <w:r w:rsidRPr="00BD1002">
        <w:t>mpirisch</w:t>
      </w:r>
      <w:r w:rsidR="00B47143">
        <w:t>-feitelijk</w:t>
      </w:r>
      <w:r w:rsidRPr="00BD1002">
        <w:t xml:space="preserve"> onderzoek naar het lezen laat zien dat het tweede het geval is.</w:t>
      </w:r>
    </w:p>
    <w:p w14:paraId="389BF534" w14:textId="77777777" w:rsidR="00335D50" w:rsidRDefault="00335D50" w:rsidP="00335D50">
      <w:pPr>
        <w:tabs>
          <w:tab w:val="left" w:pos="284"/>
        </w:tabs>
      </w:pPr>
      <w:r w:rsidRPr="00BD1002">
        <w:tab/>
      </w:r>
      <w:r>
        <w:t>Tussen 0;0 en 3;0 heb ik 28 kinderen gevolgd en met 20 van hen ben ik doorgegaan tot 8;6. Zodra een kind zijn naam en dergelijke bleek te kunnen schrijven, maakte ik met zijn letters nieuwe klankzuivere woorden. Zo heb ik gevonden dat er aan het onmiddellijke lezen van woorden drie leeswijzen voorafgaan.</w:t>
      </w:r>
    </w:p>
    <w:p w14:paraId="521AA0EF" w14:textId="01C86269" w:rsidR="00335D50" w:rsidRPr="00D565EC" w:rsidRDefault="00335D50" w:rsidP="00335D50">
      <w:pPr>
        <w:tabs>
          <w:tab w:val="left" w:pos="284"/>
        </w:tabs>
      </w:pPr>
      <w:r>
        <w:tab/>
      </w:r>
      <w:r w:rsidRPr="00BD1002">
        <w:t xml:space="preserve">Stel dat Linde </w:t>
      </w:r>
      <w:proofErr w:type="spellStart"/>
      <w:r w:rsidRPr="00BD1002">
        <w:t>LINDE</w:t>
      </w:r>
      <w:proofErr w:type="spellEnd"/>
      <w:r w:rsidRPr="00BD1002">
        <w:t xml:space="preserve">, MAMA en PAPA schrijft. Dan zijn er vier </w:t>
      </w:r>
      <w:r w:rsidR="00070415">
        <w:t xml:space="preserve">opeenvolgende, zij het elkaar overlappende, </w:t>
      </w:r>
      <w:r w:rsidRPr="00BD1002">
        <w:t xml:space="preserve">leeswijzen van het </w:t>
      </w:r>
      <w:r w:rsidRPr="00D565EC">
        <w:t xml:space="preserve">toetswoord </w:t>
      </w:r>
      <w:r>
        <w:t>PI</w:t>
      </w:r>
      <w:r w:rsidRPr="00D565EC">
        <w:t>L dat met haar letters gevormd kan worden:</w:t>
      </w:r>
    </w:p>
    <w:p w14:paraId="629CD0E1" w14:textId="77777777" w:rsidR="00335D50" w:rsidRPr="00BD1002" w:rsidRDefault="00335D50" w:rsidP="00335D50">
      <w:pPr>
        <w:pStyle w:val="Lijstalinea"/>
        <w:numPr>
          <w:ilvl w:val="0"/>
          <w:numId w:val="2"/>
        </w:numPr>
        <w:tabs>
          <w:tab w:val="left" w:pos="284"/>
        </w:tabs>
        <w:ind w:left="284" w:hanging="284"/>
      </w:pPr>
      <w:r w:rsidRPr="00BD1002">
        <w:t>‘</w:t>
      </w:r>
      <w:r>
        <w:t>P</w:t>
      </w:r>
      <w:r w:rsidRPr="00BD1002">
        <w:t xml:space="preserve">, i, </w:t>
      </w:r>
      <w:r>
        <w:t>l</w:t>
      </w:r>
      <w:r w:rsidRPr="00BD1002">
        <w:t>’: het loutere hakken van de kleuter;</w:t>
      </w:r>
    </w:p>
    <w:p w14:paraId="350642B2" w14:textId="77777777" w:rsidR="00335D50" w:rsidRPr="00BD1002" w:rsidRDefault="00335D50" w:rsidP="00335D50">
      <w:pPr>
        <w:pStyle w:val="Lijstalinea"/>
        <w:numPr>
          <w:ilvl w:val="0"/>
          <w:numId w:val="2"/>
        </w:numPr>
        <w:tabs>
          <w:tab w:val="left" w:pos="284"/>
        </w:tabs>
        <w:ind w:left="284" w:hanging="284"/>
      </w:pPr>
      <w:r w:rsidRPr="00BD1002">
        <w:t>‘</w:t>
      </w:r>
      <w:r>
        <w:t>P</w:t>
      </w:r>
      <w:r w:rsidRPr="00BD1002">
        <w:t xml:space="preserve">, i, </w:t>
      </w:r>
      <w:r>
        <w:t>l</w:t>
      </w:r>
      <w:r w:rsidRPr="00BD1002">
        <w:t>; l</w:t>
      </w:r>
      <w:r>
        <w:t>ap</w:t>
      </w:r>
      <w:r w:rsidRPr="00BD1002">
        <w:t>’: het hakken-en-gissen van de kleuter;</w:t>
      </w:r>
    </w:p>
    <w:p w14:paraId="4C398346" w14:textId="77777777" w:rsidR="00335D50" w:rsidRPr="00BD1002" w:rsidRDefault="00335D50" w:rsidP="00335D50">
      <w:pPr>
        <w:pStyle w:val="Lijstalinea"/>
        <w:numPr>
          <w:ilvl w:val="0"/>
          <w:numId w:val="2"/>
        </w:numPr>
        <w:tabs>
          <w:tab w:val="left" w:pos="284"/>
        </w:tabs>
        <w:ind w:left="284" w:hanging="284"/>
      </w:pPr>
      <w:r w:rsidRPr="00BD1002">
        <w:t>‘</w:t>
      </w:r>
      <w:r>
        <w:t>P</w:t>
      </w:r>
      <w:r w:rsidRPr="00BD1002">
        <w:t xml:space="preserve">, i, </w:t>
      </w:r>
      <w:r>
        <w:t>l</w:t>
      </w:r>
      <w:r w:rsidRPr="00BD1002">
        <w:t xml:space="preserve">; </w:t>
      </w:r>
      <w:r>
        <w:t>pil</w:t>
      </w:r>
      <w:r w:rsidRPr="00BD1002">
        <w:t>’: het hakken-en-plakken van het jonge schoolkind;</w:t>
      </w:r>
    </w:p>
    <w:p w14:paraId="556E01C0" w14:textId="77777777" w:rsidR="00335D50" w:rsidRPr="00BD1002" w:rsidRDefault="00335D50" w:rsidP="00335D50">
      <w:pPr>
        <w:pStyle w:val="Lijstalinea"/>
        <w:numPr>
          <w:ilvl w:val="0"/>
          <w:numId w:val="2"/>
        </w:numPr>
        <w:tabs>
          <w:tab w:val="left" w:pos="284"/>
        </w:tabs>
        <w:ind w:left="284" w:hanging="284"/>
      </w:pPr>
      <w:r w:rsidRPr="00BD1002">
        <w:t>‘</w:t>
      </w:r>
      <w:r>
        <w:t>Pil</w:t>
      </w:r>
      <w:r w:rsidRPr="00BD1002">
        <w:t>’: het onmiddellijke lezen van het jonge schoolkind.</w:t>
      </w:r>
    </w:p>
    <w:p w14:paraId="7845FD1C" w14:textId="77777777" w:rsidR="00335D50" w:rsidRDefault="00335D50" w:rsidP="00335D50">
      <w:pPr>
        <w:tabs>
          <w:tab w:val="left" w:pos="284"/>
        </w:tabs>
      </w:pPr>
    </w:p>
    <w:p w14:paraId="5E4C1020" w14:textId="388C782F" w:rsidR="00335D50" w:rsidRPr="00BD1002" w:rsidRDefault="00335D50" w:rsidP="00335D50">
      <w:pPr>
        <w:tabs>
          <w:tab w:val="left" w:pos="284"/>
        </w:tabs>
      </w:pPr>
      <w:r>
        <w:t>De verklaring hiervoor, die in empirisch onderzoek houdbaar blijkt te zijn, is dat het jonge schoolkind op grond van zijn tweezijdige structuur met de klank /i/ terug kan gaan naar de klank /p/ om er /pi/ mee te vormen en met de klank /l/ naar /pi/ om er /pil/ mee te vormen en dat de kleuter dat op grond van zijn eenzijdige structuur niet kan en daarom louter blijft hakken of er een woord bij gist</w:t>
      </w:r>
      <w:r w:rsidRPr="00BD1002">
        <w:t>.</w:t>
      </w:r>
    </w:p>
    <w:p w14:paraId="0B647317" w14:textId="77777777" w:rsidR="00433584" w:rsidRDefault="00433584" w:rsidP="006B0C72">
      <w:pPr>
        <w:tabs>
          <w:tab w:val="left" w:pos="284"/>
        </w:tabs>
        <w:rPr>
          <w:kern w:val="0"/>
          <w:lang w:eastAsia="nl-NL"/>
        </w:rPr>
      </w:pPr>
    </w:p>
    <w:p w14:paraId="25BD37BC" w14:textId="77777777" w:rsidR="00B47143" w:rsidRPr="00AF00E5" w:rsidRDefault="00B47143" w:rsidP="00B47143">
      <w:pPr>
        <w:tabs>
          <w:tab w:val="left" w:pos="284"/>
        </w:tabs>
        <w:rPr>
          <w:i/>
          <w:iCs/>
        </w:rPr>
      </w:pPr>
      <w:r w:rsidRPr="00AF00E5">
        <w:rPr>
          <w:i/>
          <w:iCs/>
        </w:rPr>
        <w:t>C. De leesrijpheidstoets</w:t>
      </w:r>
    </w:p>
    <w:p w14:paraId="6A1443E3" w14:textId="7E2F56FE" w:rsidR="00B47143" w:rsidRPr="00C122E5" w:rsidRDefault="00B47143" w:rsidP="00B47143">
      <w:pPr>
        <w:tabs>
          <w:tab w:val="left" w:pos="284"/>
        </w:tabs>
      </w:pPr>
      <w:r w:rsidRPr="00C122E5">
        <w:t>De leesrijpheidstoets</w:t>
      </w:r>
      <w:r>
        <w:t xml:space="preserve"> heb ik gaandeweg tijdens mijn onderzoek gevonden en</w:t>
      </w:r>
      <w:r w:rsidRPr="00C122E5">
        <w:t xml:space="preserve"> bestaat uit twee proeven, de schrijfproef en in het verlengde daarvan de leesproef.</w:t>
      </w:r>
    </w:p>
    <w:p w14:paraId="267D4F61" w14:textId="42D42094" w:rsidR="00B47143" w:rsidRDefault="00B47143" w:rsidP="00B47143">
      <w:pPr>
        <w:tabs>
          <w:tab w:val="left" w:pos="284"/>
        </w:tabs>
      </w:pPr>
      <w:r w:rsidRPr="00C122E5">
        <w:tab/>
      </w:r>
      <w:r>
        <w:t>Stel dat Linde in de schrijfproef LINDE, MAMA, PAPA en TIJS (broer) opschrijft, dan kan men daar drie- en vierletterige klankzuivere nieuwe woorden mee maken als PIL, DAM, PIJL; LAMP en STIL.</w:t>
      </w:r>
    </w:p>
    <w:p w14:paraId="3167EF11" w14:textId="1DE3D92E" w:rsidR="00B47143" w:rsidRDefault="00B47143" w:rsidP="00B47143">
      <w:pPr>
        <w:tabs>
          <w:tab w:val="left" w:pos="284"/>
        </w:tabs>
      </w:pPr>
      <w:r>
        <w:tab/>
        <w:t xml:space="preserve">Mijn onderzoek bracht aan het licht dat Linde pas leesrijp is als ze aan twee voorwaarden voldoet: </w:t>
      </w:r>
    </w:p>
    <w:p w14:paraId="7B4B3CAF" w14:textId="77777777" w:rsidR="00B47143" w:rsidRDefault="00B47143" w:rsidP="00B47143">
      <w:pPr>
        <w:pStyle w:val="Lijstalinea"/>
        <w:numPr>
          <w:ilvl w:val="0"/>
          <w:numId w:val="4"/>
        </w:numPr>
        <w:tabs>
          <w:tab w:val="left" w:pos="284"/>
        </w:tabs>
        <w:ind w:left="284" w:hanging="284"/>
      </w:pPr>
      <w:r>
        <w:t>ze schrijft woorden zonder spiegelingen en verwisselingen (dus geen TIJ</w:t>
      </w:r>
      <w:r w:rsidRPr="00D75671">
        <w:t>Ƨ</w:t>
      </w:r>
      <w:r>
        <w:t xml:space="preserve"> en geen LIDNE);</w:t>
      </w:r>
    </w:p>
    <w:p w14:paraId="1063F9CB" w14:textId="729AC397" w:rsidR="00B47143" w:rsidRPr="009C3B12" w:rsidRDefault="00B47143" w:rsidP="00B47143">
      <w:pPr>
        <w:pStyle w:val="Lijstalinea"/>
        <w:numPr>
          <w:ilvl w:val="0"/>
          <w:numId w:val="4"/>
        </w:numPr>
        <w:tabs>
          <w:tab w:val="left" w:pos="284"/>
        </w:tabs>
        <w:ind w:left="284" w:hanging="284"/>
      </w:pPr>
      <w:r>
        <w:t>ze leest de vijf toetswoorden</w:t>
      </w:r>
      <w:r w:rsidR="00070415">
        <w:t>, drie drieletterige en twee vierletterige</w:t>
      </w:r>
      <w:r w:rsidR="0050785E">
        <w:t xml:space="preserve"> (‘IJ’ is één letter, die uit twee lettertekens bestaat, namelijk ‘I’ en ‘J’)</w:t>
      </w:r>
      <w:r w:rsidR="00070415">
        <w:t>,</w:t>
      </w:r>
      <w:r>
        <w:t xml:space="preserve"> op het nivo van het jonge schoolkind, dus hakkend-en-plakkend en/of onmiddellijk. </w:t>
      </w:r>
      <w:r w:rsidRPr="009C3B12">
        <w:t xml:space="preserve">  </w:t>
      </w:r>
    </w:p>
    <w:p w14:paraId="6F8DCEB4" w14:textId="77777777" w:rsidR="00070415" w:rsidRDefault="00070415" w:rsidP="00B47143">
      <w:pPr>
        <w:tabs>
          <w:tab w:val="left" w:pos="284"/>
        </w:tabs>
        <w:rPr>
          <w:i/>
          <w:iCs/>
        </w:rPr>
      </w:pPr>
    </w:p>
    <w:p w14:paraId="34FE6668" w14:textId="6F216788" w:rsidR="00B47143" w:rsidRPr="00AF00E5" w:rsidRDefault="00B47143" w:rsidP="00B47143">
      <w:pPr>
        <w:tabs>
          <w:tab w:val="left" w:pos="284"/>
        </w:tabs>
        <w:rPr>
          <w:i/>
          <w:iCs/>
        </w:rPr>
      </w:pPr>
      <w:r w:rsidRPr="00AF00E5">
        <w:rPr>
          <w:i/>
          <w:iCs/>
        </w:rPr>
        <w:lastRenderedPageBreak/>
        <w:t>D. Twee soorten studies</w:t>
      </w:r>
    </w:p>
    <w:p w14:paraId="1EAB7ED2" w14:textId="77777777" w:rsidR="00B47143" w:rsidRDefault="00B47143" w:rsidP="00B47143">
      <w:pPr>
        <w:tabs>
          <w:tab w:val="left" w:pos="284"/>
        </w:tabs>
      </w:pPr>
      <w:r>
        <w:t>In de mens-, maatschappij- en beleidswetenschappen zijn er twee soorten methodes en studies.</w:t>
      </w:r>
    </w:p>
    <w:p w14:paraId="342D0C5E" w14:textId="77777777" w:rsidR="00B47143" w:rsidRDefault="00B47143" w:rsidP="00B47143">
      <w:pPr>
        <w:tabs>
          <w:tab w:val="left" w:pos="284"/>
        </w:tabs>
      </w:pPr>
    </w:p>
    <w:p w14:paraId="3F402FF7" w14:textId="26A83DFB" w:rsidR="00B47143" w:rsidRDefault="00B47143" w:rsidP="00B47143">
      <w:pPr>
        <w:tabs>
          <w:tab w:val="left" w:pos="284"/>
        </w:tabs>
      </w:pPr>
      <w:r>
        <w:t xml:space="preserve">In de </w:t>
      </w:r>
      <w:r>
        <w:rPr>
          <w:i/>
          <w:iCs/>
        </w:rPr>
        <w:t>empirisch-feitelijk</w:t>
      </w:r>
      <w:r w:rsidRPr="00B83689">
        <w:rPr>
          <w:i/>
          <w:iCs/>
        </w:rPr>
        <w:t>e methode</w:t>
      </w:r>
      <w:r>
        <w:t xml:space="preserve"> tracht men opmerkelijke verschijnselen te verklaren (bijvoorbeeld het lezen van PIL als ‘P, i, l’ door een kind dat wel de letters P, I en L kent maar niet hakt-en-plakt tot de klankreeks /pil/), toetst men een verklaring aan nieuwe feiten en past men een feitelijk houdbare verklaringspoging toe na gebleken houdbaarheid. </w:t>
      </w:r>
    </w:p>
    <w:p w14:paraId="1C7CEAF4" w14:textId="3139F9D8" w:rsidR="00B47143" w:rsidRDefault="00B47143" w:rsidP="00B47143">
      <w:pPr>
        <w:tabs>
          <w:tab w:val="left" w:pos="284"/>
        </w:tabs>
      </w:pPr>
      <w:r>
        <w:tab/>
        <w:t>Dit is de wijze waarop Piaget, ikzelf en anderen in de psychologie werk(t)en. Empirisch-feitelijk werkende psychologen en onderwijskundigen vonden/vinden dat er ontwikkelingsfasen zijn, door namelijk kinderen tussen 3;0 en 8;6 taken te geven, waarvan algemeen bekend is dat de overgrote meerderheid van de kinderen tussen 6;6 en 8;6 er de oplossing voor vind</w:t>
      </w:r>
      <w:r w:rsidR="0050785E">
        <w:t>t</w:t>
      </w:r>
      <w:r>
        <w:t xml:space="preserve"> die volgens de wetenschap de juiste is</w:t>
      </w:r>
      <w:r w:rsidR="00E72176">
        <w:t>. D</w:t>
      </w:r>
      <w:r>
        <w:t>aarbij mogen kinderen die die oplossing niet vinden, niet worden geholpen met voorzeggen, voordoen, voorzetjes, leidende vragen of anderszins.</w:t>
      </w:r>
    </w:p>
    <w:p w14:paraId="7F4E4C68" w14:textId="3F7ADA3B" w:rsidR="00B47143" w:rsidRDefault="00B47143" w:rsidP="00B47143">
      <w:pPr>
        <w:tabs>
          <w:tab w:val="left" w:pos="284"/>
        </w:tabs>
      </w:pPr>
      <w:r>
        <w:tab/>
        <w:t>Natuurkundige, sterrenkundige en andere exact-wetenschappelijke kennis maar ook taalkundige kennis is volgens de empirisch-feitelijke manier tot stand gekomen.</w:t>
      </w:r>
      <w:r w:rsidR="00E72176">
        <w:rPr>
          <w:vertAlign w:val="superscript"/>
        </w:rPr>
        <w:t>5</w:t>
      </w:r>
      <w:r>
        <w:t xml:space="preserve">  </w:t>
      </w:r>
    </w:p>
    <w:p w14:paraId="79D633B4" w14:textId="77777777" w:rsidR="00B47143" w:rsidRDefault="00B47143" w:rsidP="00B47143">
      <w:pPr>
        <w:tabs>
          <w:tab w:val="left" w:pos="284"/>
        </w:tabs>
      </w:pPr>
    </w:p>
    <w:p w14:paraId="298A7F65" w14:textId="6B5ED6AA" w:rsidR="00B47143" w:rsidRDefault="00B47143" w:rsidP="00B47143">
      <w:pPr>
        <w:tabs>
          <w:tab w:val="left" w:pos="284"/>
        </w:tabs>
      </w:pPr>
      <w:r>
        <w:t xml:space="preserve">In de </w:t>
      </w:r>
      <w:r w:rsidRPr="009D48D3">
        <w:rPr>
          <w:i/>
          <w:iCs/>
        </w:rPr>
        <w:t>empiristisch</w:t>
      </w:r>
      <w:r>
        <w:rPr>
          <w:i/>
          <w:iCs/>
        </w:rPr>
        <w:t>-positivistisch</w:t>
      </w:r>
      <w:r w:rsidRPr="009D48D3">
        <w:rPr>
          <w:i/>
          <w:iCs/>
        </w:rPr>
        <w:t>e methode</w:t>
      </w:r>
      <w:r>
        <w:t xml:space="preserve"> tracht men geen opmerkelijke verschijnselen te verklaren, </w:t>
      </w:r>
      <w:r w:rsidR="00291B93">
        <w:t xml:space="preserve">maar </w:t>
      </w:r>
      <w:r>
        <w:t>bepaalt men scores met vragenlijsten, puntschalen, meerkeuzetoetsen en andere psychometrische instrumenten, doet men op die scores regressieanalyses, factoranalyses, correlatiecoëfficiëntbepalingen en andere inferentieel-statistische berekeningen.</w:t>
      </w:r>
    </w:p>
    <w:p w14:paraId="41461B09" w14:textId="54C7B6F1" w:rsidR="00B47143" w:rsidRDefault="00B47143" w:rsidP="00B47143">
      <w:pPr>
        <w:tabs>
          <w:tab w:val="left" w:pos="284"/>
        </w:tabs>
      </w:pPr>
      <w:r>
        <w:tab/>
        <w:t xml:space="preserve">Dit is op dit ogenblik de meerderheidspositie onder ontwikkelingspsychologen en onderwijskundigen maar </w:t>
      </w:r>
      <w:r w:rsidR="00AF00E5">
        <w:t>het</w:t>
      </w:r>
      <w:r>
        <w:t xml:space="preserve"> geniet weinig populariteit en vertrouwen bij de meerderheid van</w:t>
      </w:r>
      <w:r w:rsidR="00291B93">
        <w:t xml:space="preserve"> de</w:t>
      </w:r>
      <w:r>
        <w:t xml:space="preserve"> leerkrachten. Weliswaar is de </w:t>
      </w:r>
      <w:r w:rsidR="00AF00E5">
        <w:t>empiristisch-</w:t>
      </w:r>
      <w:r>
        <w:t>positivistische methode tot stand gekomen onder verwijzing naar de exacte wetenschappen en heeft men de meetfouttheorie van de exacte wetenschappen omgekeerd tot een meettheorie</w:t>
      </w:r>
      <w:r w:rsidR="00AF00E5">
        <w:rPr>
          <w:vertAlign w:val="superscript"/>
        </w:rPr>
        <w:t>6</w:t>
      </w:r>
      <w:r>
        <w:t>, maar exact-wetenschappelijke kennis is nooit op deze manier tot stand gekomen, wat ik als wis- en natuurkundige stel.</w:t>
      </w:r>
      <w:r w:rsidR="00AF00E5">
        <w:t xml:space="preserve"> Zie bijvoorbeeld het verschil tussen de totstandkoming van kleurenblindheidsproeven (noot 5) aan de ene kant en die van </w:t>
      </w:r>
      <w:r w:rsidR="00291B93">
        <w:t>intelligentie- en persoonlijkheids</w:t>
      </w:r>
      <w:r w:rsidR="00AF00E5">
        <w:t>tests aan de andere kant.</w:t>
      </w:r>
      <w:r>
        <w:t xml:space="preserve">      </w:t>
      </w:r>
    </w:p>
    <w:p w14:paraId="61037FC9" w14:textId="77777777" w:rsidR="00433584" w:rsidRDefault="00433584" w:rsidP="006B0C72">
      <w:pPr>
        <w:tabs>
          <w:tab w:val="left" w:pos="284"/>
        </w:tabs>
        <w:rPr>
          <w:kern w:val="0"/>
          <w:lang w:eastAsia="nl-NL"/>
        </w:rPr>
      </w:pPr>
    </w:p>
    <w:p w14:paraId="76763539" w14:textId="689B45FF" w:rsidR="00236F0D" w:rsidRPr="00236F0D" w:rsidRDefault="00AF00E5" w:rsidP="00236F0D">
      <w:pPr>
        <w:tabs>
          <w:tab w:val="left" w:pos="284"/>
        </w:tabs>
        <w:rPr>
          <w:i/>
          <w:iCs/>
          <w:color w:val="0070C0"/>
        </w:rPr>
      </w:pPr>
      <w:r w:rsidRPr="00236F0D">
        <w:rPr>
          <w:i/>
          <w:iCs/>
          <w:kern w:val="0"/>
          <w:lang w:eastAsia="nl-NL"/>
        </w:rPr>
        <w:t>E</w:t>
      </w:r>
      <w:r w:rsidR="00236F0D" w:rsidRPr="00236F0D">
        <w:rPr>
          <w:i/>
          <w:iCs/>
          <w:kern w:val="0"/>
          <w:lang w:eastAsia="nl-NL"/>
        </w:rPr>
        <w:t>. (</w:t>
      </w:r>
      <w:r w:rsidR="00236F0D" w:rsidRPr="00236F0D">
        <w:rPr>
          <w:i/>
          <w:iCs/>
        </w:rPr>
        <w:t>1* op 22 oktober 2021) Geen empiristische wel empirische evidentie</w:t>
      </w:r>
    </w:p>
    <w:p w14:paraId="2FE4D01B" w14:textId="77777777" w:rsidR="00236F0D" w:rsidRPr="00A20EEC" w:rsidRDefault="00236F0D" w:rsidP="00236F0D">
      <w:pPr>
        <w:tabs>
          <w:tab w:val="left" w:pos="284"/>
        </w:tabs>
      </w:pPr>
      <w:r w:rsidRPr="009C3B12">
        <w:t xml:space="preserve">De schrijfsters: ‘Er zijn geen empirische </w:t>
      </w:r>
      <w:r>
        <w:t xml:space="preserve">studies die onderbouwen dat je het beste pas begint met leren lezen als de leerling “leesrijp” is’ en ‘Er is </w:t>
      </w:r>
      <w:r w:rsidRPr="00A20EEC">
        <w:t>bovendien geen hedendaagse empirische evidentie voor de stelling dat leesrijpheid een voorwaarde is om te leren lezen’.</w:t>
      </w:r>
    </w:p>
    <w:p w14:paraId="78107425" w14:textId="5FC48F08" w:rsidR="00236F0D" w:rsidRPr="00A20EEC" w:rsidRDefault="00236F0D" w:rsidP="00236F0D">
      <w:pPr>
        <w:tabs>
          <w:tab w:val="left" w:pos="284"/>
        </w:tabs>
      </w:pPr>
      <w:r w:rsidRPr="00A20EEC">
        <w:tab/>
        <w:t xml:space="preserve">Van cruciaal belang is hier onderscheid te maken tussen </w:t>
      </w:r>
      <w:r>
        <w:t>empirisch-</w:t>
      </w:r>
      <w:r w:rsidRPr="00A20EEC">
        <w:t>feitelijk</w:t>
      </w:r>
      <w:r>
        <w:t>e</w:t>
      </w:r>
      <w:r w:rsidRPr="00A20EEC">
        <w:t xml:space="preserve"> studies en </w:t>
      </w:r>
      <w:r>
        <w:t>empiristisch-</w:t>
      </w:r>
      <w:r w:rsidRPr="00A20EEC">
        <w:t>positivistische studies</w:t>
      </w:r>
      <w:r>
        <w:t>; zie punt D</w:t>
      </w:r>
      <w:r w:rsidRPr="00A20EEC">
        <w:t xml:space="preserve">. </w:t>
      </w:r>
    </w:p>
    <w:p w14:paraId="2A44B591" w14:textId="57B2D2E1" w:rsidR="00236F0D" w:rsidRPr="00A20EEC" w:rsidRDefault="00236F0D" w:rsidP="00236F0D">
      <w:pPr>
        <w:tabs>
          <w:tab w:val="left" w:pos="284"/>
        </w:tabs>
      </w:pPr>
      <w:r w:rsidRPr="00A20EEC">
        <w:tab/>
        <w:t xml:space="preserve">Er zijn </w:t>
      </w:r>
      <w:r>
        <w:t xml:space="preserve">inderdaad </w:t>
      </w:r>
      <w:r w:rsidRPr="00A20EEC">
        <w:t xml:space="preserve">geen empiristisch-positivistische studies die dat onderbouwen, maar empiristisch-positivistische onderzoekers kijken dan ook niet naar leesrijpheid, en dat kunnen ze gezien de aard van hun onderzoeksmiddelen ook niet. </w:t>
      </w:r>
    </w:p>
    <w:p w14:paraId="28F6348C" w14:textId="52289C14" w:rsidR="00236F0D" w:rsidRPr="00A20EEC" w:rsidRDefault="00236F0D" w:rsidP="00236F0D">
      <w:pPr>
        <w:tabs>
          <w:tab w:val="left" w:pos="284"/>
        </w:tabs>
      </w:pPr>
      <w:r w:rsidRPr="00A20EEC">
        <w:tab/>
        <w:t>Van mijzelf zijn er wel empirisch</w:t>
      </w:r>
      <w:r w:rsidR="00534F6E">
        <w:t>-feitelijk</w:t>
      </w:r>
      <w:r w:rsidRPr="00A20EEC">
        <w:t xml:space="preserve">e studies die </w:t>
      </w:r>
      <w:r>
        <w:t xml:space="preserve">laten zien en </w:t>
      </w:r>
      <w:r w:rsidRPr="00A20EEC">
        <w:t>onderbouwen</w:t>
      </w:r>
      <w:r>
        <w:t xml:space="preserve"> dat een kind het beste pas leesonderwijs krijgt als het er rijp voor is</w:t>
      </w:r>
      <w:r w:rsidRPr="00A20EEC">
        <w:t xml:space="preserve">. </w:t>
      </w:r>
    </w:p>
    <w:p w14:paraId="084AB388" w14:textId="10B28E73" w:rsidR="00236F0D" w:rsidRPr="00A20EEC" w:rsidRDefault="00236F0D" w:rsidP="00236F0D">
      <w:pPr>
        <w:tabs>
          <w:tab w:val="left" w:pos="284"/>
        </w:tabs>
      </w:pPr>
      <w:r w:rsidRPr="00A20EEC">
        <w:tab/>
      </w:r>
      <w:r w:rsidRPr="004E37E0">
        <w:t>Voorbeeld 1. ‘</w:t>
      </w:r>
      <w:r w:rsidRPr="00A20EEC">
        <w:t xml:space="preserve">De genese van schrijven, lezen, tellen, rekenen en kloklezen’, </w:t>
      </w:r>
      <w:r w:rsidRPr="00A20EEC">
        <w:rPr>
          <w:i/>
          <w:iCs/>
        </w:rPr>
        <w:t>Struktuur en genese</w:t>
      </w:r>
      <w:r w:rsidRPr="00A20EEC">
        <w:t>, 2006, vol.19, p.12-42.</w:t>
      </w:r>
      <w:r>
        <w:rPr>
          <w:vertAlign w:val="superscript"/>
        </w:rPr>
        <w:t>7</w:t>
      </w:r>
      <w:r w:rsidRPr="00A20EEC">
        <w:t xml:space="preserve"> </w:t>
      </w:r>
    </w:p>
    <w:p w14:paraId="34D625A0" w14:textId="27D940A6" w:rsidR="00236F0D" w:rsidRPr="00A20EEC" w:rsidRDefault="00236F0D" w:rsidP="00236F0D">
      <w:pPr>
        <w:tabs>
          <w:tab w:val="left" w:pos="284"/>
        </w:tabs>
      </w:pPr>
      <w:r w:rsidRPr="00A20EEC">
        <w:tab/>
        <w:t xml:space="preserve">Voorbeeld 2. </w:t>
      </w:r>
      <w:r w:rsidRPr="00A20EEC">
        <w:rPr>
          <w:i/>
          <w:iCs/>
        </w:rPr>
        <w:t>Naar school</w:t>
      </w:r>
      <w:r w:rsidRPr="00A20EEC">
        <w:t xml:space="preserve">; zoek in register onder ‘lezen’. </w:t>
      </w:r>
    </w:p>
    <w:p w14:paraId="166E2DF7" w14:textId="77777777" w:rsidR="00236F0D" w:rsidRPr="00FD3EEF" w:rsidRDefault="00236F0D" w:rsidP="00236F0D">
      <w:pPr>
        <w:tabs>
          <w:tab w:val="left" w:pos="284"/>
        </w:tabs>
      </w:pPr>
      <w:r w:rsidRPr="00A20EEC">
        <w:tab/>
        <w:t>Voorbeeld 3</w:t>
      </w:r>
      <w:r w:rsidRPr="00FD3EEF">
        <w:t xml:space="preserve">. </w:t>
      </w:r>
      <w:r w:rsidRPr="00FD3EEF">
        <w:rPr>
          <w:i/>
          <w:iCs/>
        </w:rPr>
        <w:t xml:space="preserve">Zo ontdek ik het </w:t>
      </w:r>
      <w:proofErr w:type="gramStart"/>
      <w:r w:rsidRPr="00FD3EEF">
        <w:rPr>
          <w:i/>
          <w:iCs/>
        </w:rPr>
        <w:t>lezen!</w:t>
      </w:r>
      <w:r w:rsidRPr="00FD3EEF">
        <w:t>,</w:t>
      </w:r>
      <w:proofErr w:type="gramEnd"/>
      <w:r w:rsidRPr="00FD3EEF">
        <w:t xml:space="preserve"> deel 1, handleiding, Amsterdam, Ontdekkend Leren, 2018 (eerste uitgave 2013), hoofdstuk 1, met name §1.6-8.  </w:t>
      </w:r>
    </w:p>
    <w:p w14:paraId="5D738D36" w14:textId="401B9244" w:rsidR="00433584" w:rsidRDefault="00236F0D" w:rsidP="006B0C72">
      <w:pPr>
        <w:tabs>
          <w:tab w:val="left" w:pos="284"/>
        </w:tabs>
        <w:rPr>
          <w:kern w:val="0"/>
          <w:lang w:eastAsia="nl-NL"/>
        </w:rPr>
      </w:pPr>
      <w:r>
        <w:rPr>
          <w:kern w:val="0"/>
          <w:lang w:eastAsia="nl-NL"/>
        </w:rPr>
        <w:tab/>
        <w:t xml:space="preserve">Voorbeeld 4. </w:t>
      </w:r>
      <w:r w:rsidR="00534F6E">
        <w:rPr>
          <w:kern w:val="0"/>
          <w:lang w:eastAsia="nl-NL"/>
        </w:rPr>
        <w:t>In 2013 heb ik de leesrijpheidstoets vergeleken met de Citotest ‘Taal voor kleuters’ die vaak als leesrijpheidstest wordt gebruikt en ook door het Cito als zodanig niet wordt afgeraden.</w:t>
      </w:r>
      <w:r w:rsidR="00534F6E">
        <w:rPr>
          <w:kern w:val="0"/>
          <w:vertAlign w:val="superscript"/>
          <w:lang w:eastAsia="nl-NL"/>
        </w:rPr>
        <w:t>8</w:t>
      </w:r>
      <w:r w:rsidR="00534F6E">
        <w:rPr>
          <w:kern w:val="0"/>
          <w:lang w:eastAsia="nl-NL"/>
        </w:rPr>
        <w:t xml:space="preserve"> </w:t>
      </w:r>
    </w:p>
    <w:p w14:paraId="7191824F" w14:textId="77777777" w:rsidR="00433584" w:rsidRDefault="00433584" w:rsidP="006B0C72">
      <w:pPr>
        <w:tabs>
          <w:tab w:val="left" w:pos="284"/>
        </w:tabs>
        <w:rPr>
          <w:kern w:val="0"/>
          <w:lang w:eastAsia="nl-NL"/>
        </w:rPr>
      </w:pPr>
    </w:p>
    <w:p w14:paraId="58A6B8EC" w14:textId="43FAF387" w:rsidR="00534F6E" w:rsidRPr="00534F6E" w:rsidRDefault="00AF00E5" w:rsidP="00534F6E">
      <w:pPr>
        <w:tabs>
          <w:tab w:val="left" w:pos="284"/>
        </w:tabs>
        <w:rPr>
          <w:i/>
          <w:iCs/>
        </w:rPr>
      </w:pPr>
      <w:r w:rsidRPr="00B3368D">
        <w:rPr>
          <w:i/>
          <w:iCs/>
          <w:kern w:val="0"/>
          <w:lang w:eastAsia="nl-NL"/>
        </w:rPr>
        <w:t>F.</w:t>
      </w:r>
      <w:r w:rsidR="00534F6E" w:rsidRPr="00534F6E">
        <w:rPr>
          <w:kern w:val="0"/>
          <w:lang w:eastAsia="nl-NL"/>
        </w:rPr>
        <w:t xml:space="preserve"> (</w:t>
      </w:r>
      <w:r w:rsidR="00534F6E" w:rsidRPr="00534F6E">
        <w:rPr>
          <w:i/>
          <w:iCs/>
        </w:rPr>
        <w:t>6* op 22 oktober 2021) Ontwikkeling als interactief proces</w:t>
      </w:r>
    </w:p>
    <w:p w14:paraId="0F110EC1" w14:textId="77777777" w:rsidR="00534F6E" w:rsidRPr="00504959" w:rsidRDefault="00534F6E" w:rsidP="00534F6E">
      <w:pPr>
        <w:tabs>
          <w:tab w:val="left" w:pos="284"/>
        </w:tabs>
      </w:pPr>
      <w:r w:rsidRPr="00504959">
        <w:t xml:space="preserve">De schrijfsters: ‘Piaget </w:t>
      </w:r>
      <w:r w:rsidRPr="005F3546">
        <w:t>zag</w:t>
      </w:r>
      <w:r>
        <w:t xml:space="preserve"> de ontwikkeling van het kind vooral als een natuurlijk groeiproces, waar invloed van </w:t>
      </w:r>
      <w:r w:rsidRPr="00504959">
        <w:t>buitenaf nagenoeg niet mogelijk was’</w:t>
      </w:r>
      <w:r>
        <w:t xml:space="preserve"> en </w:t>
      </w:r>
      <w:r w:rsidRPr="009C3B12">
        <w:t xml:space="preserve">‘Hoewel </w:t>
      </w:r>
      <w:r>
        <w:t xml:space="preserve">de theorie van Piaget van grote invloed is geweest, zijn er ook verschillende kritieken op </w:t>
      </w:r>
      <w:r w:rsidRPr="00585A80">
        <w:t>gekomen. Een van de kritieken is dat deze te weinig rekening hield met de invloed van culturele en sociale invloeden, zoals de school’</w:t>
      </w:r>
      <w:r w:rsidRPr="00504959">
        <w:t>.</w:t>
      </w:r>
    </w:p>
    <w:p w14:paraId="1C6FAD80" w14:textId="77777777" w:rsidR="00534F6E" w:rsidRPr="00504959" w:rsidRDefault="00534F6E" w:rsidP="00534F6E">
      <w:pPr>
        <w:tabs>
          <w:tab w:val="left" w:pos="284"/>
        </w:tabs>
      </w:pPr>
      <w:r w:rsidRPr="00504959">
        <w:tab/>
        <w:t xml:space="preserve">Dit is in het geheel niet houdbaar!! Piaget zag de ontwikkeling als een interactief proces, op grond van biologische, met name neurologische, groei – volgens mij van de groei van de uitlopers van de hersencellen waardoor hersendelen die voorheen </w:t>
      </w:r>
      <w:proofErr w:type="spellStart"/>
      <w:r w:rsidRPr="00504959">
        <w:t>onverbonden</w:t>
      </w:r>
      <w:proofErr w:type="spellEnd"/>
      <w:r w:rsidRPr="00504959">
        <w:t xml:space="preserve"> waren</w:t>
      </w:r>
      <w:r>
        <w:t>,</w:t>
      </w:r>
      <w:r w:rsidRPr="00504959">
        <w:t xml:space="preserve"> verbonden geraken en er nieuwe interactieve mogelijkheden en dus nieuwe psychologische structuren en vermogens binnen bereik van het kind komen. </w:t>
      </w:r>
    </w:p>
    <w:p w14:paraId="035FC180" w14:textId="768BC1CD" w:rsidR="00534F6E" w:rsidRDefault="00534F6E" w:rsidP="00534F6E">
      <w:pPr>
        <w:tabs>
          <w:tab w:val="left" w:pos="284"/>
        </w:tabs>
      </w:pPr>
      <w:r w:rsidRPr="00504959">
        <w:tab/>
        <w:t>Verder moeten we onderscheiden tussen vorm en inhoud: op de vorm van de verschillende psychologische structuren (‘</w:t>
      </w:r>
      <w:r>
        <w:t>eenzijdige</w:t>
      </w:r>
      <w:r w:rsidRPr="00504959">
        <w:t xml:space="preserve"> verbanden </w:t>
      </w:r>
      <w:r w:rsidRPr="00504959">
        <w:sym w:font="Wingdings" w:char="F0E0"/>
      </w:r>
      <w:r w:rsidRPr="00504959">
        <w:t xml:space="preserve"> </w:t>
      </w:r>
      <w:r>
        <w:t>tw</w:t>
      </w:r>
      <w:r w:rsidRPr="00504959">
        <w:t>ee</w:t>
      </w:r>
      <w:r>
        <w:t>zijdige</w:t>
      </w:r>
      <w:r w:rsidRPr="00504959">
        <w:t xml:space="preserve"> verbanden’ en dergelijke) heeft de buitenwereld inderdaad geen invloed, maar op de inhoud des te meer – het feit dat </w:t>
      </w:r>
      <w:r>
        <w:t>het</w:t>
      </w:r>
      <w:r w:rsidRPr="00504959">
        <w:t xml:space="preserve"> Nederlands </w:t>
      </w:r>
      <w:r>
        <w:t>iemands moederstaal is,</w:t>
      </w:r>
      <w:r w:rsidRPr="00504959">
        <w:t xml:space="preserve"> is volledig te danken aan het feit dat </w:t>
      </w:r>
      <w:r>
        <w:t>z</w:t>
      </w:r>
      <w:r w:rsidRPr="00504959">
        <w:t xml:space="preserve">ijn omgeving tijdens </w:t>
      </w:r>
      <w:r>
        <w:t>z</w:t>
      </w:r>
      <w:r w:rsidRPr="00504959">
        <w:t>ijn taalverwerving Nederlands sprak</w:t>
      </w:r>
      <w:r>
        <w:t>, met elkaar en tegen diegene</w:t>
      </w:r>
      <w:r w:rsidRPr="00504959">
        <w:t xml:space="preserve">.  </w:t>
      </w:r>
    </w:p>
    <w:p w14:paraId="00228042" w14:textId="77777777" w:rsidR="00E74374" w:rsidRDefault="00E74374" w:rsidP="00534F6E">
      <w:pPr>
        <w:tabs>
          <w:tab w:val="left" w:pos="284"/>
        </w:tabs>
      </w:pPr>
    </w:p>
    <w:p w14:paraId="12337E3D" w14:textId="77777777" w:rsidR="00E74374" w:rsidRPr="00FB6179" w:rsidRDefault="00E74374" w:rsidP="00E74374">
      <w:pPr>
        <w:shd w:val="clear" w:color="auto" w:fill="FFFFFF"/>
        <w:tabs>
          <w:tab w:val="left" w:pos="284"/>
        </w:tabs>
        <w:rPr>
          <w:rFonts w:eastAsia="Times New Roman"/>
          <w:b/>
          <w:bCs/>
          <w:color w:val="222222"/>
          <w:kern w:val="0"/>
          <w:lang w:eastAsia="nl-NL"/>
          <w14:ligatures w14:val="none"/>
        </w:rPr>
      </w:pPr>
      <w:r w:rsidRPr="00FB6179">
        <w:rPr>
          <w:rFonts w:eastAsia="Times New Roman"/>
          <w:b/>
          <w:bCs/>
          <w:color w:val="222222"/>
          <w:kern w:val="0"/>
          <w:lang w:eastAsia="nl-NL"/>
          <w14:ligatures w14:val="none"/>
        </w:rPr>
        <w:t>Reactie van 6 januari 2022</w:t>
      </w:r>
    </w:p>
    <w:p w14:paraId="07AF70A3" w14:textId="0A67C652" w:rsidR="00E74374" w:rsidRDefault="00FB6179" w:rsidP="00E74374">
      <w:pPr>
        <w:shd w:val="clear" w:color="auto" w:fill="FFFFFF"/>
        <w:tabs>
          <w:tab w:val="left" w:pos="284"/>
        </w:tabs>
        <w:rPr>
          <w:rFonts w:eastAsia="Times New Roman"/>
          <w:color w:val="222222"/>
          <w:kern w:val="0"/>
          <w:lang w:eastAsia="nl-NL"/>
          <w14:ligatures w14:val="none"/>
        </w:rPr>
      </w:pPr>
      <w:r>
        <w:rPr>
          <w:rFonts w:eastAsia="Times New Roman"/>
          <w:color w:val="222222"/>
          <w:kern w:val="0"/>
          <w:lang w:eastAsia="nl-NL"/>
          <w14:ligatures w14:val="none"/>
        </w:rPr>
        <w:t xml:space="preserve">Op 6 januari 2022 reageer ik op </w:t>
      </w:r>
      <w:proofErr w:type="spellStart"/>
      <w:r>
        <w:rPr>
          <w:rFonts w:eastAsia="Times New Roman"/>
          <w:color w:val="222222"/>
          <w:kern w:val="0"/>
          <w:lang w:eastAsia="nl-NL"/>
          <w14:ligatures w14:val="none"/>
        </w:rPr>
        <w:t>KR’s</w:t>
      </w:r>
      <w:proofErr w:type="spellEnd"/>
      <w:r>
        <w:rPr>
          <w:rFonts w:eastAsia="Times New Roman"/>
          <w:color w:val="222222"/>
          <w:kern w:val="0"/>
          <w:lang w:eastAsia="nl-NL"/>
          <w14:ligatures w14:val="none"/>
        </w:rPr>
        <w:t xml:space="preserve"> stuk 10 december 2021</w:t>
      </w:r>
      <w:r w:rsidR="00CA0FF1">
        <w:rPr>
          <w:rFonts w:eastAsia="Times New Roman"/>
          <w:color w:val="222222"/>
          <w:kern w:val="0"/>
          <w:lang w:eastAsia="nl-NL"/>
          <w14:ligatures w14:val="none"/>
        </w:rPr>
        <w:t>, namelijk aan de schrijfster met wie de e-correspondentie steeds is gegaan en die ik ook een beetje persoonlijk ken</w:t>
      </w:r>
      <w:r>
        <w:rPr>
          <w:rFonts w:eastAsia="Times New Roman"/>
          <w:color w:val="222222"/>
          <w:kern w:val="0"/>
          <w:lang w:eastAsia="nl-NL"/>
          <w14:ligatures w14:val="none"/>
        </w:rPr>
        <w:t>.</w:t>
      </w:r>
      <w:r>
        <w:rPr>
          <w:rFonts w:eastAsia="Times New Roman"/>
          <w:color w:val="222222"/>
          <w:kern w:val="0"/>
          <w:vertAlign w:val="superscript"/>
          <w:lang w:eastAsia="nl-NL"/>
          <w14:ligatures w14:val="none"/>
        </w:rPr>
        <w:t>9</w:t>
      </w:r>
      <w:r>
        <w:rPr>
          <w:rFonts w:eastAsia="Times New Roman"/>
          <w:color w:val="222222"/>
          <w:kern w:val="0"/>
          <w:lang w:eastAsia="nl-NL"/>
          <w14:ligatures w14:val="none"/>
        </w:rPr>
        <w:t xml:space="preserve"> ‘</w:t>
      </w:r>
      <w:r w:rsidR="00E74374" w:rsidRPr="00FE278F">
        <w:rPr>
          <w:rFonts w:eastAsia="Times New Roman"/>
          <w:color w:val="222222"/>
          <w:kern w:val="0"/>
          <w:lang w:eastAsia="nl-NL"/>
          <w14:ligatures w14:val="none"/>
        </w:rPr>
        <w:t>Jammer, hoor, en binnen een wetenschappelijke context heel oneigenlijk. Vooralsnog beschouw ik dit stuk als een vorm van desinformatie.</w:t>
      </w:r>
      <w:r>
        <w:rPr>
          <w:rFonts w:eastAsia="Times New Roman"/>
          <w:color w:val="222222"/>
          <w:kern w:val="0"/>
          <w:lang w:eastAsia="nl-NL"/>
          <w14:ligatures w14:val="none"/>
        </w:rPr>
        <w:t xml:space="preserve"> </w:t>
      </w:r>
      <w:r w:rsidR="00E74374" w:rsidRPr="00FE278F">
        <w:rPr>
          <w:rFonts w:eastAsia="Times New Roman"/>
          <w:color w:val="222222"/>
          <w:kern w:val="0"/>
          <w:lang w:eastAsia="nl-NL"/>
          <w14:ligatures w14:val="none"/>
        </w:rPr>
        <w:t>Nogmaals: er is heel veel empirische steun voor mijn beweringen over leesrijpheid en - inderdaad - in het geheel geen empiristische steun</w:t>
      </w:r>
      <w:r>
        <w:rPr>
          <w:rFonts w:eastAsia="Times New Roman"/>
          <w:color w:val="222222"/>
          <w:kern w:val="0"/>
          <w:lang w:eastAsia="nl-NL"/>
          <w14:ligatures w14:val="none"/>
        </w:rPr>
        <w:t>’</w:t>
      </w:r>
      <w:r w:rsidR="00E74374" w:rsidRPr="00FE278F">
        <w:rPr>
          <w:rFonts w:eastAsia="Times New Roman"/>
          <w:color w:val="222222"/>
          <w:kern w:val="0"/>
          <w:lang w:eastAsia="nl-NL"/>
          <w14:ligatures w14:val="none"/>
        </w:rPr>
        <w:t>.</w:t>
      </w:r>
    </w:p>
    <w:p w14:paraId="230C47CF" w14:textId="77777777" w:rsidR="00A1340C" w:rsidRDefault="00A1340C" w:rsidP="00E74374">
      <w:pPr>
        <w:shd w:val="clear" w:color="auto" w:fill="FFFFFF"/>
        <w:tabs>
          <w:tab w:val="left" w:pos="284"/>
        </w:tabs>
        <w:rPr>
          <w:rFonts w:eastAsia="Times New Roman"/>
          <w:color w:val="222222"/>
          <w:kern w:val="0"/>
          <w:lang w:eastAsia="nl-NL"/>
          <w14:ligatures w14:val="none"/>
        </w:rPr>
      </w:pPr>
      <w:r>
        <w:rPr>
          <w:rFonts w:eastAsia="Times New Roman"/>
          <w:color w:val="222222"/>
          <w:kern w:val="0"/>
          <w:lang w:eastAsia="nl-NL"/>
          <w14:ligatures w14:val="none"/>
        </w:rPr>
        <w:tab/>
        <w:t>Met name op deze twee punten in dat schrijven is er nooit een reactie gekomen:</w:t>
      </w:r>
    </w:p>
    <w:p w14:paraId="08E85794" w14:textId="77777777" w:rsidR="00A1340C" w:rsidRDefault="00A1340C" w:rsidP="00A1340C">
      <w:pPr>
        <w:pStyle w:val="Lijstalinea"/>
        <w:numPr>
          <w:ilvl w:val="0"/>
          <w:numId w:val="4"/>
        </w:numPr>
        <w:shd w:val="clear" w:color="auto" w:fill="FFFFFF"/>
        <w:tabs>
          <w:tab w:val="left" w:pos="284"/>
        </w:tabs>
        <w:ind w:left="284" w:hanging="284"/>
        <w:rPr>
          <w:rFonts w:eastAsia="Times New Roman"/>
          <w:color w:val="222222"/>
          <w:kern w:val="0"/>
          <w:lang w:eastAsia="nl-NL"/>
          <w14:ligatures w14:val="none"/>
        </w:rPr>
      </w:pPr>
      <w:r w:rsidRPr="00A1340C">
        <w:rPr>
          <w:rFonts w:eastAsia="Times New Roman"/>
          <w:color w:val="222222"/>
          <w:kern w:val="0"/>
          <w:lang w:eastAsia="nl-NL"/>
          <w14:ligatures w14:val="none"/>
        </w:rPr>
        <w:t xml:space="preserve">‘In empirisch onderzoek blijkt telkens weer dat de ontwikkelingsfasen van het kind bestaan. Dat blijkt bijvoorbeeld als men kinderen tussen 3 en 8 jaar eenzelfde taak geeft (dus zonder voorzeggen, voordoen, leidende vragen, en zo meer), zoals het schrijven van enkele namen en woorden, het intekenen van een vloeistof in een schuine fles, beoordelen van de vraag of ***** en *  *  *  *  * evenveel is of niet, enzovoort. Kan Kennisrotonde of iemand namens Kennisrotonde deze empirische uitspraak weerleggen? Het lijkt me van niet’ en </w:t>
      </w:r>
    </w:p>
    <w:p w14:paraId="46121A3A" w14:textId="78766B7B" w:rsidR="00A1340C" w:rsidRPr="00A1340C" w:rsidRDefault="00A1340C" w:rsidP="00A1340C">
      <w:pPr>
        <w:pStyle w:val="Lijstalinea"/>
        <w:numPr>
          <w:ilvl w:val="0"/>
          <w:numId w:val="4"/>
        </w:numPr>
        <w:shd w:val="clear" w:color="auto" w:fill="FFFFFF"/>
        <w:tabs>
          <w:tab w:val="left" w:pos="284"/>
        </w:tabs>
        <w:ind w:left="284" w:hanging="284"/>
        <w:rPr>
          <w:rFonts w:eastAsia="Times New Roman"/>
          <w:color w:val="222222"/>
          <w:kern w:val="0"/>
          <w:lang w:eastAsia="nl-NL"/>
          <w14:ligatures w14:val="none"/>
        </w:rPr>
      </w:pPr>
      <w:r w:rsidRPr="00A1340C">
        <w:rPr>
          <w:rFonts w:eastAsia="Times New Roman"/>
          <w:color w:val="222222"/>
          <w:kern w:val="0"/>
          <w:lang w:eastAsia="nl-NL"/>
          <w14:ligatures w14:val="none"/>
        </w:rPr>
        <w:t>‘De inferentiële statistiek is gebaseerd op de omkering van de meetfouttheorie van de exacte wetenschappen naar een meettheorie in de mens-, maatschappij- en beleidswetenschappen, onder overneming van de formules van de meetfouttheorie.</w:t>
      </w:r>
      <w:r>
        <w:rPr>
          <w:rFonts w:eastAsia="Times New Roman"/>
          <w:color w:val="222222"/>
          <w:kern w:val="0"/>
          <w:lang w:eastAsia="nl-NL"/>
          <w14:ligatures w14:val="none"/>
        </w:rPr>
        <w:t xml:space="preserve"> </w:t>
      </w:r>
      <w:r w:rsidRPr="00A1340C">
        <w:rPr>
          <w:rFonts w:eastAsia="Times New Roman"/>
          <w:color w:val="222222"/>
          <w:kern w:val="0"/>
          <w:lang w:eastAsia="nl-NL"/>
          <w14:ligatures w14:val="none"/>
        </w:rPr>
        <w:t xml:space="preserve">De significanties die inferentieel-statistische berekeningen opleveren zijn beslist rekenkundige feiten. Zijn het echter ook ontwikkelingspsychologische en/of onderwijskundige feiten? Nee, zolang niet is aangetoond dat die omkering van meetfouttheorie naar meettheorie volledig in orde is en dat die formules feitelijk een formalisering zijn van ontwikkelingspsychologische en/of onderwijskundige wetmatigheden’. </w:t>
      </w:r>
    </w:p>
    <w:p w14:paraId="0DB5B4B5" w14:textId="09B1259A" w:rsidR="00F672AD" w:rsidRDefault="00F672AD" w:rsidP="00F672AD">
      <w:pPr>
        <w:tabs>
          <w:tab w:val="left" w:pos="284"/>
        </w:tabs>
      </w:pPr>
      <w:r>
        <w:tab/>
      </w:r>
      <w:r w:rsidR="00A1340C">
        <w:t xml:space="preserve">Ik nodig de lezer uit om zich een oordeel te vormen over </w:t>
      </w:r>
      <w:r w:rsidR="00CA0FF1">
        <w:t>het</w:t>
      </w:r>
      <w:r w:rsidR="00A1340C">
        <w:t xml:space="preserve"> wetenschappelijke </w:t>
      </w:r>
      <w:r w:rsidR="00CA0FF1">
        <w:t>gehalte</w:t>
      </w:r>
      <w:r w:rsidR="00A1340C">
        <w:t xml:space="preserve"> van </w:t>
      </w:r>
      <w:r w:rsidR="00A1340C" w:rsidRPr="00A1340C">
        <w:rPr>
          <w:i/>
          <w:iCs/>
        </w:rPr>
        <w:t>Kennisrotonde</w:t>
      </w:r>
      <w:r w:rsidR="00A1340C">
        <w:t>…</w:t>
      </w:r>
      <w:r>
        <w:t xml:space="preserve"> </w:t>
      </w:r>
    </w:p>
    <w:p w14:paraId="7A857D0A" w14:textId="77777777" w:rsidR="00210EA9" w:rsidRDefault="00210EA9" w:rsidP="00F672AD">
      <w:pPr>
        <w:tabs>
          <w:tab w:val="left" w:pos="284"/>
        </w:tabs>
      </w:pPr>
    </w:p>
    <w:p w14:paraId="5798A12D" w14:textId="60EE74E4" w:rsidR="003A4B4B" w:rsidRPr="0013349C" w:rsidRDefault="00534F6E" w:rsidP="006B0C72">
      <w:pPr>
        <w:tabs>
          <w:tab w:val="left" w:pos="284"/>
        </w:tabs>
        <w:rPr>
          <w:b/>
          <w:bCs/>
          <w:kern w:val="0"/>
          <w:lang w:eastAsia="nl-NL"/>
        </w:rPr>
      </w:pPr>
      <w:r w:rsidRPr="0013349C">
        <w:rPr>
          <w:b/>
          <w:bCs/>
          <w:kern w:val="0"/>
          <w:lang w:eastAsia="nl-NL"/>
        </w:rPr>
        <w:t xml:space="preserve">Reactie van </w:t>
      </w:r>
      <w:r w:rsidR="00E07F38">
        <w:rPr>
          <w:b/>
          <w:bCs/>
          <w:kern w:val="0"/>
          <w:lang w:eastAsia="nl-NL"/>
        </w:rPr>
        <w:t>2</w:t>
      </w:r>
      <w:r w:rsidR="003D419B">
        <w:rPr>
          <w:b/>
          <w:bCs/>
          <w:kern w:val="0"/>
          <w:lang w:eastAsia="nl-NL"/>
        </w:rPr>
        <w:t>0</w:t>
      </w:r>
      <w:r w:rsidRPr="0013349C">
        <w:rPr>
          <w:b/>
          <w:bCs/>
          <w:kern w:val="0"/>
          <w:lang w:eastAsia="nl-NL"/>
        </w:rPr>
        <w:t xml:space="preserve"> april 2026</w:t>
      </w:r>
    </w:p>
    <w:p w14:paraId="55F88C98" w14:textId="5CCEC3D2" w:rsidR="00534F6E" w:rsidRDefault="00534F6E" w:rsidP="006B0C72">
      <w:pPr>
        <w:tabs>
          <w:tab w:val="left" w:pos="284"/>
        </w:tabs>
        <w:rPr>
          <w:kern w:val="0"/>
          <w:lang w:eastAsia="nl-NL"/>
        </w:rPr>
      </w:pPr>
      <w:r>
        <w:rPr>
          <w:kern w:val="0"/>
          <w:lang w:eastAsia="nl-NL"/>
        </w:rPr>
        <w:t xml:space="preserve">In het ‘volledige rapport’ van 10 december 2021 </w:t>
      </w:r>
      <w:r w:rsidR="0013349C">
        <w:rPr>
          <w:kern w:val="0"/>
          <w:lang w:eastAsia="nl-NL"/>
        </w:rPr>
        <w:t xml:space="preserve">(noot 4) </w:t>
      </w:r>
      <w:r>
        <w:rPr>
          <w:kern w:val="0"/>
          <w:lang w:eastAsia="nl-NL"/>
        </w:rPr>
        <w:t xml:space="preserve">brengen de schrijfsters </w:t>
      </w:r>
      <w:r w:rsidR="0013349C">
        <w:rPr>
          <w:kern w:val="0"/>
          <w:lang w:eastAsia="nl-NL"/>
        </w:rPr>
        <w:t>in het geheel niets tot uiting van mijn reactie die ik hen eind oktober toestuur.</w:t>
      </w:r>
    </w:p>
    <w:p w14:paraId="478D856B" w14:textId="198CCBC4" w:rsidR="0013349C" w:rsidRPr="00CA0FF1" w:rsidRDefault="0013349C" w:rsidP="006B0C72">
      <w:pPr>
        <w:tabs>
          <w:tab w:val="left" w:pos="284"/>
        </w:tabs>
        <w:rPr>
          <w:kern w:val="0"/>
          <w:lang w:eastAsia="nl-NL"/>
        </w:rPr>
      </w:pPr>
      <w:r>
        <w:rPr>
          <w:kern w:val="0"/>
          <w:lang w:eastAsia="nl-NL"/>
        </w:rPr>
        <w:tab/>
        <w:t>Ze blijven de psychologische ontwikkeling van het kind ontkennen: ‘</w:t>
      </w:r>
      <w:r w:rsidRPr="0013349C">
        <w:rPr>
          <w:kern w:val="0"/>
          <w:lang w:eastAsia="nl-NL"/>
        </w:rPr>
        <w:t xml:space="preserve">Er zijn geen empirische studies met een experimentele opzet die onderbouwen dat je het beste pas begint met leren lezen als de leerling </w:t>
      </w:r>
      <w:r>
        <w:rPr>
          <w:kern w:val="0"/>
          <w:lang w:eastAsia="nl-NL"/>
        </w:rPr>
        <w:t>“</w:t>
      </w:r>
      <w:r w:rsidRPr="0013349C">
        <w:rPr>
          <w:kern w:val="0"/>
          <w:lang w:eastAsia="nl-NL"/>
        </w:rPr>
        <w:t>leesrijp</w:t>
      </w:r>
      <w:r>
        <w:rPr>
          <w:kern w:val="0"/>
          <w:lang w:eastAsia="nl-NL"/>
        </w:rPr>
        <w:t>”</w:t>
      </w:r>
      <w:r w:rsidRPr="0013349C">
        <w:rPr>
          <w:kern w:val="0"/>
          <w:lang w:eastAsia="nl-NL"/>
        </w:rPr>
        <w:t xml:space="preserve"> is</w:t>
      </w:r>
      <w:r>
        <w:rPr>
          <w:kern w:val="0"/>
          <w:lang w:eastAsia="nl-NL"/>
        </w:rPr>
        <w:t>’, ‘</w:t>
      </w:r>
      <w:r w:rsidRPr="0013349C">
        <w:rPr>
          <w:kern w:val="0"/>
          <w:lang w:eastAsia="nl-NL"/>
        </w:rPr>
        <w:t>Er is wel empirische onderbouwing voor het belang van een uitdagende geletterde omgeving in groep 1 en 2</w:t>
      </w:r>
      <w:r>
        <w:rPr>
          <w:kern w:val="0"/>
          <w:lang w:eastAsia="nl-NL"/>
        </w:rPr>
        <w:t>’, ‘</w:t>
      </w:r>
      <w:r w:rsidRPr="0013349C">
        <w:rPr>
          <w:kern w:val="0"/>
          <w:lang w:eastAsia="nl-NL"/>
        </w:rPr>
        <w:t>Daarnaast zijn er veel aanwijzingen in de literatuur dat het gericht bevorderen van fonemisch bewustzijn en klank-tekenkoppelingen in de kleutergroepen het aanvankelijk lezen in groep 3 ten goede komt</w:t>
      </w:r>
      <w:r>
        <w:rPr>
          <w:kern w:val="0"/>
          <w:lang w:eastAsia="nl-NL"/>
        </w:rPr>
        <w:t xml:space="preserve">’ en ‘Er is bovendien </w:t>
      </w:r>
      <w:r w:rsidR="00B03A32" w:rsidRPr="00B03A32">
        <w:rPr>
          <w:kern w:val="0"/>
          <w:lang w:eastAsia="nl-NL"/>
        </w:rPr>
        <w:t xml:space="preserve">geen hedendaagse empirische evidentie </w:t>
      </w:r>
      <w:r w:rsidR="00B03A32" w:rsidRPr="00CA0FF1">
        <w:rPr>
          <w:kern w:val="0"/>
          <w:lang w:eastAsia="nl-NL"/>
        </w:rPr>
        <w:t>voor de stelling dat leesrijpheid een voorwaarde is om te leren lezen</w:t>
      </w:r>
      <w:r w:rsidRPr="00CA0FF1">
        <w:rPr>
          <w:kern w:val="0"/>
          <w:lang w:eastAsia="nl-NL"/>
        </w:rPr>
        <w:t>’.</w:t>
      </w:r>
    </w:p>
    <w:p w14:paraId="7486FB88" w14:textId="6CD8F3E4" w:rsidR="00CA0FF1" w:rsidRPr="00CA0FF1" w:rsidRDefault="00B03A32" w:rsidP="006B0C72">
      <w:pPr>
        <w:tabs>
          <w:tab w:val="left" w:pos="284"/>
        </w:tabs>
        <w:rPr>
          <w:kern w:val="0"/>
          <w:lang w:eastAsia="nl-NL"/>
        </w:rPr>
      </w:pPr>
      <w:r w:rsidRPr="00CA0FF1">
        <w:rPr>
          <w:kern w:val="0"/>
          <w:lang w:eastAsia="nl-NL"/>
        </w:rPr>
        <w:tab/>
        <w:t xml:space="preserve">Ze vervolgen deze ontkenning onder de kopjes </w:t>
      </w:r>
      <w:r w:rsidR="00CA0FF1" w:rsidRPr="00CA0FF1">
        <w:rPr>
          <w:kern w:val="0"/>
          <w:lang w:eastAsia="nl-NL"/>
        </w:rPr>
        <w:t xml:space="preserve">‘Invloed van de omgeving van groot belang volgens </w:t>
      </w:r>
      <w:proofErr w:type="spellStart"/>
      <w:r w:rsidR="00CA0FF1" w:rsidRPr="00CA0FF1">
        <w:rPr>
          <w:kern w:val="0"/>
          <w:lang w:eastAsia="nl-NL"/>
        </w:rPr>
        <w:t>Vygotsky</w:t>
      </w:r>
      <w:proofErr w:type="spellEnd"/>
      <w:r w:rsidR="00CA0FF1" w:rsidRPr="00CA0FF1">
        <w:rPr>
          <w:kern w:val="0"/>
          <w:lang w:eastAsia="nl-NL"/>
        </w:rPr>
        <w:t xml:space="preserve">’, </w:t>
      </w:r>
      <w:r w:rsidRPr="00CA0FF1">
        <w:rPr>
          <w:kern w:val="0"/>
          <w:lang w:eastAsia="nl-NL"/>
        </w:rPr>
        <w:t>‘Begeleide stapsgewijze ontwikkeling van geletterdheid’ en ‘Specifieke instructie in groep 1-2 loont’</w:t>
      </w:r>
      <w:r w:rsidR="00436678">
        <w:rPr>
          <w:kern w:val="0"/>
          <w:lang w:eastAsia="nl-NL"/>
        </w:rPr>
        <w:t>. Om me tot zes voorbeelden te beperken</w:t>
      </w:r>
      <w:r w:rsidR="00CA0FF1" w:rsidRPr="00CA0FF1">
        <w:rPr>
          <w:kern w:val="0"/>
          <w:lang w:eastAsia="nl-NL"/>
        </w:rPr>
        <w:t>:</w:t>
      </w:r>
    </w:p>
    <w:p w14:paraId="789BB9ED" w14:textId="718A5CB6" w:rsidR="00B03A32" w:rsidRDefault="00CA0FF1" w:rsidP="00B42B44">
      <w:pPr>
        <w:pStyle w:val="Lijstalinea"/>
        <w:numPr>
          <w:ilvl w:val="0"/>
          <w:numId w:val="4"/>
        </w:numPr>
        <w:tabs>
          <w:tab w:val="left" w:pos="284"/>
        </w:tabs>
        <w:ind w:left="284" w:hanging="284"/>
        <w:rPr>
          <w:kern w:val="0"/>
          <w:lang w:eastAsia="nl-NL"/>
        </w:rPr>
      </w:pPr>
      <w:r>
        <w:rPr>
          <w:kern w:val="0"/>
          <w:lang w:eastAsia="nl-NL"/>
        </w:rPr>
        <w:t xml:space="preserve">‘Er </w:t>
      </w:r>
      <w:r w:rsidRPr="00CA0FF1">
        <w:rPr>
          <w:kern w:val="0"/>
          <w:lang w:eastAsia="nl-NL"/>
        </w:rPr>
        <w:t>zijn inmiddels veel aanwijzingen dat een stimulerende leesomgeving een belangrijke factor is</w:t>
      </w:r>
      <w:r>
        <w:rPr>
          <w:kern w:val="0"/>
          <w:lang w:eastAsia="nl-NL"/>
        </w:rPr>
        <w:t xml:space="preserve">’; van Aarnoutse, naar wiens afscheidsrede hierbij wordt verwezen, zijn in het Histos-artikel </w:t>
      </w:r>
      <w:r w:rsidR="00B42B44">
        <w:rPr>
          <w:kern w:val="0"/>
          <w:lang w:eastAsia="nl-NL"/>
        </w:rPr>
        <w:t>zes publicaties besproken, onder meer op hun ontkenning van de psychologische ontwikkeling</w:t>
      </w:r>
      <w:r w:rsidR="00B03A32" w:rsidRPr="00CA0FF1">
        <w:rPr>
          <w:kern w:val="0"/>
          <w:lang w:eastAsia="nl-NL"/>
        </w:rPr>
        <w:t>.</w:t>
      </w:r>
    </w:p>
    <w:p w14:paraId="639B5AE0" w14:textId="65F9D54C" w:rsidR="00B42B44" w:rsidRDefault="00E07F38" w:rsidP="00B42B44">
      <w:pPr>
        <w:pStyle w:val="Lijstalinea"/>
        <w:numPr>
          <w:ilvl w:val="0"/>
          <w:numId w:val="4"/>
        </w:numPr>
        <w:tabs>
          <w:tab w:val="left" w:pos="284"/>
        </w:tabs>
        <w:ind w:left="284" w:hanging="284"/>
        <w:rPr>
          <w:kern w:val="0"/>
          <w:lang w:eastAsia="nl-NL"/>
        </w:rPr>
      </w:pPr>
      <w:r>
        <w:rPr>
          <w:kern w:val="0"/>
          <w:lang w:eastAsia="nl-NL"/>
        </w:rPr>
        <w:t xml:space="preserve">Vygotskij ontkent de psychologische ontwikkeling in zijn leer in het algemeen en in zijn begrip ‘zone van de naaste ontwikkeling’ in het bijzonder. Zie mijn boek </w:t>
      </w:r>
      <w:r w:rsidRPr="00E07F38">
        <w:rPr>
          <w:i/>
          <w:iCs/>
          <w:kern w:val="0"/>
          <w:lang w:eastAsia="nl-NL"/>
        </w:rPr>
        <w:t>Basisonderwijs zonder basis</w:t>
      </w:r>
      <w:r>
        <w:rPr>
          <w:kern w:val="0"/>
          <w:lang w:eastAsia="nl-NL"/>
        </w:rPr>
        <w:t>.</w:t>
      </w:r>
      <w:r w:rsidR="004609E8">
        <w:rPr>
          <w:kern w:val="0"/>
          <w:vertAlign w:val="superscript"/>
          <w:lang w:eastAsia="nl-NL"/>
        </w:rPr>
        <w:t>10</w:t>
      </w:r>
      <w:r w:rsidR="004609E8">
        <w:rPr>
          <w:kern w:val="0"/>
          <w:lang w:eastAsia="nl-NL"/>
        </w:rPr>
        <w:t xml:space="preserve">  </w:t>
      </w:r>
    </w:p>
    <w:p w14:paraId="7D280E9F" w14:textId="2D491702" w:rsidR="004609E8" w:rsidRPr="001A3F3B" w:rsidRDefault="004609E8" w:rsidP="004609E8">
      <w:pPr>
        <w:pStyle w:val="Lijstalinea"/>
        <w:numPr>
          <w:ilvl w:val="0"/>
          <w:numId w:val="4"/>
        </w:numPr>
        <w:tabs>
          <w:tab w:val="left" w:pos="284"/>
        </w:tabs>
        <w:ind w:left="284" w:hanging="284"/>
        <w:rPr>
          <w:kern w:val="0"/>
          <w:lang w:eastAsia="nl-NL"/>
        </w:rPr>
      </w:pPr>
      <w:r>
        <w:rPr>
          <w:kern w:val="0"/>
          <w:lang w:eastAsia="nl-NL"/>
        </w:rPr>
        <w:t>‘K</w:t>
      </w:r>
      <w:r w:rsidRPr="004609E8">
        <w:rPr>
          <w:kern w:val="0"/>
          <w:lang w:eastAsia="nl-NL"/>
        </w:rPr>
        <w:t xml:space="preserve">inderen leren volgens </w:t>
      </w:r>
      <w:proofErr w:type="spellStart"/>
      <w:r w:rsidRPr="004609E8">
        <w:rPr>
          <w:kern w:val="0"/>
          <w:lang w:eastAsia="nl-NL"/>
        </w:rPr>
        <w:t>Vygotsky</w:t>
      </w:r>
      <w:proofErr w:type="spellEnd"/>
      <w:r w:rsidRPr="004609E8">
        <w:rPr>
          <w:kern w:val="0"/>
          <w:lang w:eastAsia="nl-NL"/>
        </w:rPr>
        <w:t xml:space="preserve"> het meeste als ze activiteiten nog niet zelfstandig kunnen uitvoeren, maar wel met ondersteuning van anderen</w:t>
      </w:r>
      <w:r>
        <w:rPr>
          <w:kern w:val="0"/>
          <w:lang w:eastAsia="nl-NL"/>
        </w:rPr>
        <w:t>’</w:t>
      </w:r>
      <w:r w:rsidRPr="004609E8">
        <w:rPr>
          <w:kern w:val="0"/>
          <w:lang w:eastAsia="nl-NL"/>
        </w:rPr>
        <w:t>.</w:t>
      </w:r>
      <w:r>
        <w:rPr>
          <w:kern w:val="0"/>
          <w:lang w:eastAsia="nl-NL"/>
        </w:rPr>
        <w:t xml:space="preserve"> </w:t>
      </w:r>
      <w:r>
        <w:rPr>
          <w:kern w:val="0"/>
          <w:lang w:eastAsia="nl-NL"/>
        </w:rPr>
        <w:t xml:space="preserve">In </w:t>
      </w:r>
      <w:r w:rsidRPr="00E07F38">
        <w:rPr>
          <w:i/>
          <w:iCs/>
          <w:kern w:val="0"/>
          <w:lang w:eastAsia="nl-NL"/>
        </w:rPr>
        <w:t>Basisonderwijs zonder basis</w:t>
      </w:r>
      <w:r>
        <w:rPr>
          <w:kern w:val="0"/>
          <w:vertAlign w:val="superscript"/>
          <w:lang w:eastAsia="nl-NL"/>
        </w:rPr>
        <w:t>10</w:t>
      </w:r>
      <w:r w:rsidRPr="001A3F3B">
        <w:rPr>
          <w:kern w:val="0"/>
          <w:lang w:eastAsia="nl-NL"/>
        </w:rPr>
        <w:t xml:space="preserve"> </w:t>
      </w:r>
      <w:r w:rsidR="001A3F3B">
        <w:rPr>
          <w:kern w:val="0"/>
          <w:lang w:eastAsia="nl-NL"/>
        </w:rPr>
        <w:t>ze</w:t>
      </w:r>
      <w:r w:rsidRPr="001A3F3B">
        <w:rPr>
          <w:kern w:val="0"/>
          <w:lang w:eastAsia="nl-NL"/>
        </w:rPr>
        <w:t xml:space="preserve">t ik uitvoerig </w:t>
      </w:r>
      <w:r w:rsidR="001A3F3B">
        <w:rPr>
          <w:kern w:val="0"/>
          <w:lang w:eastAsia="nl-NL"/>
        </w:rPr>
        <w:t>u</w:t>
      </w:r>
      <w:r w:rsidRPr="001A3F3B">
        <w:rPr>
          <w:kern w:val="0"/>
          <w:lang w:eastAsia="nl-NL"/>
        </w:rPr>
        <w:t>i</w:t>
      </w:r>
      <w:r w:rsidR="001A3F3B">
        <w:rPr>
          <w:kern w:val="0"/>
          <w:lang w:eastAsia="nl-NL"/>
        </w:rPr>
        <w:t>te</w:t>
      </w:r>
      <w:r w:rsidRPr="001A3F3B">
        <w:rPr>
          <w:kern w:val="0"/>
          <w:lang w:eastAsia="nl-NL"/>
        </w:rPr>
        <w:t xml:space="preserve">en </w:t>
      </w:r>
      <w:r w:rsidR="001A3F3B">
        <w:rPr>
          <w:kern w:val="0"/>
          <w:lang w:eastAsia="nl-NL"/>
        </w:rPr>
        <w:t>dat</w:t>
      </w:r>
      <w:r w:rsidRPr="001A3F3B">
        <w:rPr>
          <w:kern w:val="0"/>
          <w:lang w:eastAsia="nl-NL"/>
        </w:rPr>
        <w:t xml:space="preserve"> </w:t>
      </w:r>
      <w:r w:rsidR="001A3F3B">
        <w:rPr>
          <w:kern w:val="0"/>
          <w:lang w:eastAsia="nl-NL"/>
        </w:rPr>
        <w:t xml:space="preserve">er een principieel verschil is tussen iets zelf kunnen en iets kunnen met andermans hulp. Dat eerste is ‘zelf beheersen’ en dat tweede niet. </w:t>
      </w:r>
    </w:p>
    <w:p w14:paraId="6D1D1688" w14:textId="277DA9F9" w:rsidR="004609E8" w:rsidRDefault="004609E8" w:rsidP="00B42B44">
      <w:pPr>
        <w:pStyle w:val="Lijstalinea"/>
        <w:numPr>
          <w:ilvl w:val="0"/>
          <w:numId w:val="4"/>
        </w:numPr>
        <w:tabs>
          <w:tab w:val="left" w:pos="284"/>
        </w:tabs>
        <w:ind w:left="284" w:hanging="284"/>
        <w:rPr>
          <w:kern w:val="0"/>
          <w:lang w:eastAsia="nl-NL"/>
        </w:rPr>
      </w:pPr>
      <w:r w:rsidRPr="001A3F3B">
        <w:rPr>
          <w:kern w:val="0"/>
          <w:lang w:eastAsia="nl-NL"/>
        </w:rPr>
        <w:t xml:space="preserve">Wat de sociale omgeving betreft, zie wat ik onder punt F hierboven schrijf over het onderscheiden tussen vorm en inhoud: de inhoud van iemands moedertaal komt beslist uit de omgeving van het </w:t>
      </w:r>
      <w:r>
        <w:rPr>
          <w:kern w:val="0"/>
          <w:lang w:eastAsia="nl-NL"/>
        </w:rPr>
        <w:t xml:space="preserve">kind, maar de achtereenvolgende vormen die het </w:t>
      </w:r>
      <w:proofErr w:type="spellStart"/>
      <w:r>
        <w:rPr>
          <w:kern w:val="0"/>
          <w:lang w:eastAsia="nl-NL"/>
        </w:rPr>
        <w:t>taalnivo</w:t>
      </w:r>
      <w:proofErr w:type="spellEnd"/>
      <w:r>
        <w:rPr>
          <w:kern w:val="0"/>
          <w:lang w:eastAsia="nl-NL"/>
        </w:rPr>
        <w:t xml:space="preserve"> van een kind aanneemt, groeit in het kind zelf en is onafhankelijk van die omgeving. </w:t>
      </w:r>
    </w:p>
    <w:p w14:paraId="0935E1A1" w14:textId="4D0C68DC" w:rsidR="001A3F3B" w:rsidRDefault="001A3F3B" w:rsidP="00B42B44">
      <w:pPr>
        <w:pStyle w:val="Lijstalinea"/>
        <w:numPr>
          <w:ilvl w:val="0"/>
          <w:numId w:val="4"/>
        </w:numPr>
        <w:tabs>
          <w:tab w:val="left" w:pos="284"/>
        </w:tabs>
        <w:ind w:left="284" w:hanging="284"/>
        <w:rPr>
          <w:kern w:val="0"/>
          <w:lang w:eastAsia="nl-NL"/>
        </w:rPr>
      </w:pPr>
      <w:r>
        <w:rPr>
          <w:kern w:val="0"/>
          <w:lang w:eastAsia="nl-NL"/>
        </w:rPr>
        <w:t>‘</w:t>
      </w:r>
      <w:r w:rsidRPr="001A3F3B">
        <w:rPr>
          <w:kern w:val="0"/>
          <w:lang w:eastAsia="nl-NL"/>
        </w:rPr>
        <w:t xml:space="preserve">Op basis van de theorie van </w:t>
      </w:r>
      <w:proofErr w:type="spellStart"/>
      <w:r w:rsidRPr="001A3F3B">
        <w:rPr>
          <w:kern w:val="0"/>
          <w:lang w:eastAsia="nl-NL"/>
        </w:rPr>
        <w:t>Vygotsky</w:t>
      </w:r>
      <w:proofErr w:type="spellEnd"/>
      <w:r w:rsidRPr="001A3F3B">
        <w:rPr>
          <w:kern w:val="0"/>
          <w:lang w:eastAsia="nl-NL"/>
        </w:rPr>
        <w:t xml:space="preserve"> zijn voor het onderwijs vanaf groep 1 tussendoelen ontwikkeld, waarin het belang van een uitdagende geletterde omgeving tot uiting komt</w:t>
      </w:r>
      <w:r>
        <w:rPr>
          <w:kern w:val="0"/>
          <w:lang w:eastAsia="nl-NL"/>
        </w:rPr>
        <w:t>’. Ontluikende geletterdheid</w:t>
      </w:r>
      <w:r w:rsidR="00436678">
        <w:rPr>
          <w:kern w:val="0"/>
          <w:lang w:eastAsia="nl-NL"/>
        </w:rPr>
        <w:t>, waar ‘uitdagende geletterde omgeving’ betrekking op heeft,</w:t>
      </w:r>
      <w:r>
        <w:rPr>
          <w:kern w:val="0"/>
          <w:lang w:eastAsia="nl-NL"/>
        </w:rPr>
        <w:t xml:space="preserve"> wordt in het Histos-artikel en in het boek uitvoerig besproken – de psychologische ontwikkeling wordt er voor</w:t>
      </w:r>
      <w:r w:rsidR="00436678">
        <w:rPr>
          <w:kern w:val="0"/>
          <w:lang w:eastAsia="nl-NL"/>
        </w:rPr>
        <w:t>tdurend in ontkend.</w:t>
      </w:r>
      <w:r>
        <w:rPr>
          <w:kern w:val="0"/>
          <w:lang w:eastAsia="nl-NL"/>
        </w:rPr>
        <w:t xml:space="preserve"> </w:t>
      </w:r>
    </w:p>
    <w:p w14:paraId="08C7AF17" w14:textId="2FBF13FB" w:rsidR="00436678" w:rsidRDefault="00436678" w:rsidP="00B42B44">
      <w:pPr>
        <w:pStyle w:val="Lijstalinea"/>
        <w:numPr>
          <w:ilvl w:val="0"/>
          <w:numId w:val="4"/>
        </w:numPr>
        <w:tabs>
          <w:tab w:val="left" w:pos="284"/>
        </w:tabs>
        <w:ind w:left="284" w:hanging="284"/>
        <w:rPr>
          <w:kern w:val="0"/>
          <w:lang w:eastAsia="nl-NL"/>
        </w:rPr>
      </w:pPr>
      <w:r>
        <w:rPr>
          <w:kern w:val="0"/>
          <w:lang w:eastAsia="nl-NL"/>
        </w:rPr>
        <w:t>‘</w:t>
      </w:r>
      <w:r w:rsidRPr="00436678">
        <w:rPr>
          <w:kern w:val="0"/>
          <w:lang w:eastAsia="nl-NL"/>
        </w:rPr>
        <w:t>Met name gerichte instructie en begeleiding in fonemisch bewustzijn, letterkennis en klank-tekenkoppelingen in groep 1 en 2 vergemakkelijkt de overgang naar het aanvankelijk lezen in groep 3</w:t>
      </w:r>
      <w:r>
        <w:rPr>
          <w:kern w:val="0"/>
          <w:lang w:eastAsia="nl-NL"/>
        </w:rPr>
        <w:t>’. ‘Gerichte instructie en begeleiding’ doen het voorkomen alsof fonemisch bewustzijn en dergelijke van buitenaf aan te brengen zouden zijn, wat niet het geval is. Zelfs bij een kind dat er psychologisch aan toe is, zal het van buitenaf aangebodene in zijn psychologische structuur moeten opnemen via actieve duiding van het waargenomen aanbod.</w:t>
      </w:r>
    </w:p>
    <w:p w14:paraId="5F7A5335" w14:textId="0BAEE7C8" w:rsidR="00592FCD" w:rsidRPr="00436678" w:rsidRDefault="00B03A32" w:rsidP="006B0C72">
      <w:pPr>
        <w:tabs>
          <w:tab w:val="left" w:pos="284"/>
        </w:tabs>
        <w:rPr>
          <w:kern w:val="0"/>
          <w:lang w:eastAsia="nl-NL"/>
        </w:rPr>
      </w:pPr>
      <w:r w:rsidRPr="00CA0FF1">
        <w:rPr>
          <w:kern w:val="0"/>
          <w:lang w:eastAsia="nl-NL"/>
        </w:rPr>
        <w:tab/>
        <w:t xml:space="preserve">Zeker: in empiristisch-positivistisch onderzoek zal dat allemaal zo zijn, maar dat soort onderzoek deugt principieel niet: het is psychologisch </w:t>
      </w:r>
      <w:r>
        <w:rPr>
          <w:kern w:val="0"/>
          <w:lang w:eastAsia="nl-NL"/>
        </w:rPr>
        <w:t>leeg (artikel, §3, met name §3.2) en gezien de replicatiecrisis principieel onbetrouwbaar (wat gisteren statistisch significant was en als feit zou mogen worden aangemerkt, is dat vandaag misschien niet meer, terwijl er morgen in het licht van een statistische significantie op wat anders weer wat anders mee aan de hand kan zijn).</w:t>
      </w:r>
    </w:p>
    <w:p w14:paraId="0625653C" w14:textId="7C330AF9" w:rsidR="00B03A32" w:rsidRDefault="00B03A32" w:rsidP="006B0C72">
      <w:pPr>
        <w:tabs>
          <w:tab w:val="left" w:pos="284"/>
        </w:tabs>
        <w:rPr>
          <w:kern w:val="0"/>
          <w:lang w:eastAsia="nl-NL"/>
        </w:rPr>
      </w:pPr>
      <w:r>
        <w:rPr>
          <w:kern w:val="0"/>
          <w:lang w:eastAsia="nl-NL"/>
        </w:rPr>
        <w:tab/>
        <w:t xml:space="preserve">Zie verder </w:t>
      </w:r>
      <w:r w:rsidRPr="00B03A32">
        <w:rPr>
          <w:kern w:val="0"/>
          <w:lang w:eastAsia="nl-NL"/>
        </w:rPr>
        <w:t>§5.16a</w:t>
      </w:r>
      <w:r>
        <w:rPr>
          <w:kern w:val="0"/>
          <w:lang w:eastAsia="nl-NL"/>
        </w:rPr>
        <w:t>.</w:t>
      </w:r>
      <w:r w:rsidRPr="00B03A32">
        <w:rPr>
          <w:kern w:val="0"/>
          <w:lang w:eastAsia="nl-NL"/>
        </w:rPr>
        <w:t>  </w:t>
      </w:r>
    </w:p>
    <w:p w14:paraId="6E5045CA" w14:textId="77777777" w:rsidR="003A4B4B" w:rsidRDefault="003A4B4B" w:rsidP="006B0C72">
      <w:pPr>
        <w:tabs>
          <w:tab w:val="left" w:pos="284"/>
        </w:tabs>
        <w:rPr>
          <w:kern w:val="0"/>
          <w:lang w:eastAsia="nl-NL"/>
        </w:rPr>
      </w:pPr>
    </w:p>
    <w:p w14:paraId="01ECFB18" w14:textId="77777777" w:rsidR="003A4B4B" w:rsidRPr="00396740" w:rsidRDefault="003A4B4B" w:rsidP="006B0C72">
      <w:pPr>
        <w:tabs>
          <w:tab w:val="left" w:pos="284"/>
        </w:tabs>
        <w:rPr>
          <w:b/>
          <w:bCs/>
        </w:rPr>
      </w:pPr>
      <w:r w:rsidRPr="000B4D74">
        <w:rPr>
          <w:b/>
          <w:bCs/>
        </w:rPr>
        <w:t>Not</w:t>
      </w:r>
      <w:r>
        <w:rPr>
          <w:b/>
          <w:bCs/>
        </w:rPr>
        <w:t>en</w:t>
      </w:r>
    </w:p>
    <w:p w14:paraId="4CDCA3C7" w14:textId="77777777" w:rsidR="00ED5CA6" w:rsidRPr="00E76A6C" w:rsidRDefault="003A4B4B" w:rsidP="00AF00E5">
      <w:pPr>
        <w:pStyle w:val="Geenafstand"/>
        <w:tabs>
          <w:tab w:val="left" w:pos="284"/>
        </w:tabs>
        <w:spacing w:line="204" w:lineRule="auto"/>
        <w:ind w:left="284" w:hanging="284"/>
        <w:rPr>
          <w:kern w:val="0"/>
          <w:sz w:val="18"/>
          <w:szCs w:val="18"/>
          <w:lang w:val="en-US" w:eastAsia="nl-NL"/>
        </w:rPr>
      </w:pPr>
      <w:r w:rsidRPr="00E76A6C">
        <w:rPr>
          <w:sz w:val="18"/>
          <w:szCs w:val="18"/>
        </w:rPr>
        <w:t>1</w:t>
      </w:r>
      <w:r w:rsidRPr="00E76A6C">
        <w:rPr>
          <w:sz w:val="18"/>
          <w:szCs w:val="18"/>
        </w:rPr>
        <w:tab/>
        <w:t>L</w:t>
      </w:r>
      <w:r w:rsidR="00F547D5" w:rsidRPr="00E76A6C">
        <w:rPr>
          <w:sz w:val="18"/>
          <w:szCs w:val="18"/>
        </w:rPr>
        <w:t>ia</w:t>
      </w:r>
      <w:r w:rsidRPr="00E76A6C">
        <w:rPr>
          <w:sz w:val="18"/>
          <w:szCs w:val="18"/>
        </w:rPr>
        <w:t xml:space="preserve"> </w:t>
      </w:r>
      <w:proofErr w:type="spellStart"/>
      <w:r w:rsidRPr="00E76A6C">
        <w:rPr>
          <w:sz w:val="18"/>
          <w:szCs w:val="18"/>
        </w:rPr>
        <w:t>Katuin</w:t>
      </w:r>
      <w:proofErr w:type="spellEnd"/>
      <w:r w:rsidRPr="00E76A6C">
        <w:rPr>
          <w:sz w:val="18"/>
          <w:szCs w:val="18"/>
        </w:rPr>
        <w:t xml:space="preserve"> en M</w:t>
      </w:r>
      <w:r w:rsidR="00F547D5" w:rsidRPr="00E76A6C">
        <w:rPr>
          <w:sz w:val="18"/>
          <w:szCs w:val="18"/>
        </w:rPr>
        <w:t>artine</w:t>
      </w:r>
      <w:r w:rsidRPr="00E76A6C">
        <w:rPr>
          <w:sz w:val="18"/>
          <w:szCs w:val="18"/>
        </w:rPr>
        <w:t xml:space="preserve"> Gijsel, ‘Is het waar dat je het beste pas begint met leren lezen/formeel onderwijs als de leerling “leesrijp” is? (KR. 897)’, </w:t>
      </w:r>
      <w:r w:rsidRPr="00E76A6C">
        <w:rPr>
          <w:i/>
          <w:iCs/>
          <w:sz w:val="18"/>
          <w:szCs w:val="18"/>
        </w:rPr>
        <w:t>Kennisrotonde</w:t>
      </w:r>
      <w:r w:rsidRPr="00E76A6C">
        <w:rPr>
          <w:sz w:val="18"/>
          <w:szCs w:val="18"/>
        </w:rPr>
        <w:t>, 29 mei 2020 (</w:t>
      </w:r>
      <w:hyperlink r:id="rId5" w:history="1">
        <w:r w:rsidRPr="00E76A6C">
          <w:rPr>
            <w:rStyle w:val="Hyperlink"/>
            <w:sz w:val="18"/>
            <w:szCs w:val="18"/>
          </w:rPr>
          <w:t>www.kennisrotonde.nl/sites/kennisrotonde/files/migrate/PDF-voor-website-Kennisrotonde-antwoord-VRAAG-897.pdf</w:t>
        </w:r>
      </w:hyperlink>
      <w:r w:rsidRPr="00E76A6C">
        <w:rPr>
          <w:sz w:val="18"/>
          <w:szCs w:val="18"/>
        </w:rPr>
        <w:t>; van internet geplukt op 24 september 2021</w:t>
      </w:r>
      <w:r w:rsidR="0088710F" w:rsidRPr="00E76A6C">
        <w:rPr>
          <w:sz w:val="18"/>
          <w:szCs w:val="18"/>
        </w:rPr>
        <w:t xml:space="preserve"> en op 10 april 2026</w:t>
      </w:r>
      <w:r w:rsidRPr="00E76A6C">
        <w:rPr>
          <w:sz w:val="18"/>
          <w:szCs w:val="18"/>
        </w:rPr>
        <w:t>).</w:t>
      </w:r>
      <w:r w:rsidRPr="00E76A6C">
        <w:rPr>
          <w:kern w:val="0"/>
          <w:sz w:val="18"/>
          <w:szCs w:val="18"/>
          <w:lang w:val="en-US" w:eastAsia="nl-NL"/>
        </w:rPr>
        <w:t xml:space="preserve"> </w:t>
      </w:r>
      <w:proofErr w:type="spellStart"/>
      <w:r w:rsidRPr="00E76A6C">
        <w:rPr>
          <w:kern w:val="0"/>
          <w:sz w:val="18"/>
          <w:szCs w:val="18"/>
          <w:lang w:val="en-US" w:eastAsia="nl-NL"/>
        </w:rPr>
        <w:t>Zie</w:t>
      </w:r>
      <w:proofErr w:type="spellEnd"/>
      <w:r w:rsidRPr="00E76A6C">
        <w:rPr>
          <w:kern w:val="0"/>
          <w:sz w:val="18"/>
          <w:szCs w:val="18"/>
          <w:lang w:val="en-US" w:eastAsia="nl-NL"/>
        </w:rPr>
        <w:t xml:space="preserve"> </w:t>
      </w:r>
      <w:proofErr w:type="spellStart"/>
      <w:r w:rsidRPr="00E76A6C">
        <w:rPr>
          <w:kern w:val="0"/>
          <w:sz w:val="18"/>
          <w:szCs w:val="18"/>
          <w:lang w:val="en-US" w:eastAsia="nl-NL"/>
        </w:rPr>
        <w:t>ook</w:t>
      </w:r>
      <w:proofErr w:type="spellEnd"/>
      <w:r w:rsidRPr="00E76A6C">
        <w:rPr>
          <w:kern w:val="0"/>
          <w:sz w:val="18"/>
          <w:szCs w:val="18"/>
          <w:lang w:val="en-US" w:eastAsia="nl-NL"/>
        </w:rPr>
        <w:t xml:space="preserve"> </w:t>
      </w:r>
      <w:hyperlink r:id="rId6" w:history="1">
        <w:r w:rsidRPr="00E76A6C">
          <w:rPr>
            <w:rStyle w:val="Hyperlink"/>
            <w:kern w:val="0"/>
            <w:sz w:val="18"/>
            <w:szCs w:val="18"/>
            <w:lang w:val="en-US" w:eastAsia="nl-NL"/>
          </w:rPr>
          <w:t>hier</w:t>
        </w:r>
      </w:hyperlink>
      <w:r w:rsidRPr="00E76A6C">
        <w:rPr>
          <w:kern w:val="0"/>
          <w:sz w:val="18"/>
          <w:szCs w:val="18"/>
          <w:lang w:val="en-US" w:eastAsia="nl-NL"/>
        </w:rPr>
        <w:t xml:space="preserve"> (Histos).</w:t>
      </w:r>
    </w:p>
    <w:p w14:paraId="1A4DCB45" w14:textId="5C53A780" w:rsidR="00ED5CA6" w:rsidRPr="00E76A6C" w:rsidRDefault="003A4B4B" w:rsidP="00AF00E5">
      <w:pPr>
        <w:pStyle w:val="Geenafstand"/>
        <w:tabs>
          <w:tab w:val="left" w:pos="284"/>
        </w:tabs>
        <w:spacing w:line="204" w:lineRule="auto"/>
        <w:ind w:left="284" w:hanging="284"/>
        <w:rPr>
          <w:kern w:val="0"/>
          <w:sz w:val="18"/>
          <w:szCs w:val="18"/>
          <w:lang w:eastAsia="nl-NL"/>
        </w:rPr>
      </w:pPr>
      <w:r w:rsidRPr="00E76A6C">
        <w:rPr>
          <w:sz w:val="18"/>
          <w:szCs w:val="18"/>
        </w:rPr>
        <w:t>2</w:t>
      </w:r>
      <w:r w:rsidRPr="00E76A6C">
        <w:rPr>
          <w:sz w:val="18"/>
          <w:szCs w:val="18"/>
        </w:rPr>
        <w:tab/>
      </w:r>
      <w:r w:rsidR="00ED5CA6" w:rsidRPr="00E76A6C">
        <w:rPr>
          <w:sz w:val="18"/>
          <w:szCs w:val="18"/>
        </w:rPr>
        <w:t xml:space="preserve">Lia </w:t>
      </w:r>
      <w:proofErr w:type="spellStart"/>
      <w:r w:rsidR="00ED5CA6" w:rsidRPr="00E76A6C">
        <w:rPr>
          <w:sz w:val="18"/>
          <w:szCs w:val="18"/>
        </w:rPr>
        <w:t>Katuin</w:t>
      </w:r>
      <w:proofErr w:type="spellEnd"/>
      <w:r w:rsidR="00ED5CA6" w:rsidRPr="00E76A6C">
        <w:rPr>
          <w:sz w:val="18"/>
          <w:szCs w:val="18"/>
        </w:rPr>
        <w:t xml:space="preserve"> en Martine Gijsel, </w:t>
      </w:r>
      <w:r w:rsidR="00ED5CA6" w:rsidRPr="00E76A6C">
        <w:rPr>
          <w:kern w:val="0"/>
          <w:sz w:val="18"/>
          <w:szCs w:val="18"/>
          <w:lang w:eastAsia="nl-NL"/>
        </w:rPr>
        <w:t xml:space="preserve">‘Is het waar dat de leerkracht het beste met leren lezen kan beginnen als de leerling “leesrijp” is?’, </w:t>
      </w:r>
      <w:r w:rsidR="00ED5CA6" w:rsidRPr="00E76A6C">
        <w:rPr>
          <w:i/>
          <w:iCs/>
          <w:kern w:val="0"/>
          <w:sz w:val="18"/>
          <w:szCs w:val="18"/>
          <w:lang w:eastAsia="nl-NL"/>
        </w:rPr>
        <w:t>Kennisrotonde</w:t>
      </w:r>
      <w:r w:rsidR="00012301" w:rsidRPr="00E76A6C">
        <w:rPr>
          <w:kern w:val="0"/>
          <w:sz w:val="18"/>
          <w:szCs w:val="18"/>
          <w:lang w:eastAsia="nl-NL"/>
        </w:rPr>
        <w:t xml:space="preserve">, 23 juni 2020 </w:t>
      </w:r>
      <w:r w:rsidR="00ED5CA6" w:rsidRPr="00E76A6C">
        <w:rPr>
          <w:kern w:val="0"/>
          <w:sz w:val="18"/>
          <w:szCs w:val="18"/>
          <w:lang w:eastAsia="nl-NL"/>
        </w:rPr>
        <w:t>(</w:t>
      </w:r>
      <w:hyperlink r:id="rId7" w:history="1">
        <w:r w:rsidR="00012301" w:rsidRPr="00E76A6C">
          <w:rPr>
            <w:rStyle w:val="Hyperlink"/>
            <w:kern w:val="0"/>
            <w:sz w:val="18"/>
            <w:szCs w:val="18"/>
            <w:lang w:eastAsia="nl-NL"/>
          </w:rPr>
          <w:t>www.kennisrotonde.nl/vraag-en-antwoord/is-het-waar-dat-de-leerkracht-het-beste-met-leren-lezen-kan-beginnen-als-de-leerling-leesrijp-is</w:t>
        </w:r>
      </w:hyperlink>
      <w:r w:rsidR="00012301" w:rsidRPr="00E76A6C">
        <w:rPr>
          <w:kern w:val="0"/>
          <w:sz w:val="18"/>
          <w:szCs w:val="18"/>
          <w:lang w:eastAsia="nl-NL"/>
        </w:rPr>
        <w:t>;</w:t>
      </w:r>
      <w:r w:rsidR="00ED5CA6" w:rsidRPr="00E76A6C">
        <w:rPr>
          <w:sz w:val="18"/>
          <w:szCs w:val="18"/>
        </w:rPr>
        <w:t xml:space="preserve"> van internet geplukt op 10 april 2026). Zie ook </w:t>
      </w:r>
      <w:hyperlink r:id="rId8" w:history="1">
        <w:r w:rsidR="00ED5CA6" w:rsidRPr="00E76A6C">
          <w:rPr>
            <w:rStyle w:val="Hyperlink"/>
            <w:sz w:val="18"/>
            <w:szCs w:val="18"/>
          </w:rPr>
          <w:t>hier</w:t>
        </w:r>
      </w:hyperlink>
      <w:r w:rsidR="00ED5CA6" w:rsidRPr="00E76A6C">
        <w:rPr>
          <w:sz w:val="18"/>
          <w:szCs w:val="18"/>
        </w:rPr>
        <w:t xml:space="preserve"> (Histos).</w:t>
      </w:r>
    </w:p>
    <w:p w14:paraId="1FBB8D6D" w14:textId="04B477FE" w:rsidR="00F547D5" w:rsidRPr="00E76A6C" w:rsidRDefault="00ED5CA6" w:rsidP="00AF00E5">
      <w:pPr>
        <w:tabs>
          <w:tab w:val="left" w:pos="284"/>
        </w:tabs>
        <w:spacing w:line="204" w:lineRule="auto"/>
        <w:ind w:left="284" w:hanging="284"/>
        <w:rPr>
          <w:sz w:val="18"/>
          <w:szCs w:val="18"/>
        </w:rPr>
      </w:pPr>
      <w:r w:rsidRPr="00E76A6C">
        <w:rPr>
          <w:sz w:val="18"/>
          <w:szCs w:val="18"/>
        </w:rPr>
        <w:t>3</w:t>
      </w:r>
      <w:r w:rsidRPr="00E76A6C">
        <w:rPr>
          <w:sz w:val="18"/>
          <w:szCs w:val="18"/>
        </w:rPr>
        <w:tab/>
      </w:r>
      <w:r w:rsidR="00F547D5" w:rsidRPr="00E76A6C">
        <w:rPr>
          <w:sz w:val="18"/>
          <w:szCs w:val="18"/>
        </w:rPr>
        <w:t xml:space="preserve">Ewald Vervaet, ‘Leesrijpheid, als feit en haar belang voor het onderwijs’, </w:t>
      </w:r>
      <w:r w:rsidR="00F547D5" w:rsidRPr="00E76A6C">
        <w:rPr>
          <w:i/>
          <w:iCs/>
          <w:sz w:val="18"/>
          <w:szCs w:val="18"/>
        </w:rPr>
        <w:t>Stichting Histos</w:t>
      </w:r>
      <w:r w:rsidR="00F547D5" w:rsidRPr="00E76A6C">
        <w:rPr>
          <w:sz w:val="18"/>
          <w:szCs w:val="18"/>
        </w:rPr>
        <w:t>, 22 oktober 2021 (</w:t>
      </w:r>
      <w:hyperlink r:id="rId9" w:history="1">
        <w:r w:rsidR="00F547D5" w:rsidRPr="00E76A6C">
          <w:rPr>
            <w:rStyle w:val="Hyperlink"/>
            <w:sz w:val="18"/>
            <w:szCs w:val="18"/>
          </w:rPr>
          <w:t>www.stichtinghistos.nl/wp-content/uploads/2026/04/2026_04_10_reactie-op-kennisrotonde-van-29-mei-2020_22-oktober-2021.docx</w:t>
        </w:r>
      </w:hyperlink>
      <w:r w:rsidR="00F547D5" w:rsidRPr="00E76A6C">
        <w:rPr>
          <w:sz w:val="18"/>
          <w:szCs w:val="18"/>
        </w:rPr>
        <w:t xml:space="preserve">). </w:t>
      </w:r>
    </w:p>
    <w:p w14:paraId="3D8712E7" w14:textId="122B141D" w:rsidR="003A4B4B" w:rsidRPr="00E76A6C" w:rsidRDefault="0097021F" w:rsidP="00AF00E5">
      <w:pPr>
        <w:tabs>
          <w:tab w:val="left" w:pos="284"/>
        </w:tabs>
        <w:spacing w:line="204" w:lineRule="auto"/>
        <w:ind w:left="284" w:hanging="284"/>
        <w:rPr>
          <w:sz w:val="18"/>
          <w:szCs w:val="18"/>
        </w:rPr>
      </w:pPr>
      <w:r w:rsidRPr="00E76A6C">
        <w:rPr>
          <w:sz w:val="18"/>
          <w:szCs w:val="18"/>
        </w:rPr>
        <w:t>4</w:t>
      </w:r>
      <w:r w:rsidRPr="00E76A6C">
        <w:rPr>
          <w:sz w:val="18"/>
          <w:szCs w:val="18"/>
        </w:rPr>
        <w:tab/>
        <w:t xml:space="preserve">Lia </w:t>
      </w:r>
      <w:proofErr w:type="spellStart"/>
      <w:r w:rsidRPr="00E76A6C">
        <w:rPr>
          <w:sz w:val="18"/>
          <w:szCs w:val="18"/>
        </w:rPr>
        <w:t>Katuin</w:t>
      </w:r>
      <w:proofErr w:type="spellEnd"/>
      <w:r w:rsidRPr="00E76A6C">
        <w:rPr>
          <w:sz w:val="18"/>
          <w:szCs w:val="18"/>
        </w:rPr>
        <w:t xml:space="preserve"> en Martine Gijsel, volledig rapport bij versie 2 van 23 juni 2020, </w:t>
      </w:r>
      <w:r w:rsidRPr="00E76A6C">
        <w:rPr>
          <w:i/>
          <w:iCs/>
          <w:sz w:val="18"/>
          <w:szCs w:val="18"/>
        </w:rPr>
        <w:t>Kennisrotonde</w:t>
      </w:r>
      <w:r w:rsidRPr="00E76A6C">
        <w:rPr>
          <w:sz w:val="18"/>
          <w:szCs w:val="18"/>
        </w:rPr>
        <w:t>, 10 december 2021 (</w:t>
      </w:r>
      <w:hyperlink r:id="rId10" w:history="1">
        <w:r w:rsidRPr="00E76A6C">
          <w:rPr>
            <w:rStyle w:val="Hyperlink"/>
            <w:sz w:val="18"/>
            <w:szCs w:val="18"/>
          </w:rPr>
          <w:t>www.kennisrotonde.nl/sites/ke</w:t>
        </w:r>
        <w:r w:rsidRPr="00E76A6C">
          <w:rPr>
            <w:rStyle w:val="Hyperlink"/>
            <w:sz w:val="18"/>
            <w:szCs w:val="18"/>
          </w:rPr>
          <w:t>n</w:t>
        </w:r>
        <w:r w:rsidRPr="00E76A6C">
          <w:rPr>
            <w:rStyle w:val="Hyperlink"/>
            <w:sz w:val="18"/>
            <w:szCs w:val="18"/>
          </w:rPr>
          <w:t>nisrotonde/files/media-files/PDF%20voor%20website-Kennisrotonde-antwoord%20VRAAG-897%20-%20update.pdf</w:t>
        </w:r>
      </w:hyperlink>
      <w:r w:rsidRPr="00E76A6C">
        <w:rPr>
          <w:sz w:val="18"/>
          <w:szCs w:val="18"/>
        </w:rPr>
        <w:t xml:space="preserve">; van internet geplukt op 9 april 2026). Zie ook </w:t>
      </w:r>
      <w:hyperlink r:id="rId11" w:history="1">
        <w:r w:rsidRPr="00E76A6C">
          <w:rPr>
            <w:rStyle w:val="Hyperlink"/>
            <w:sz w:val="18"/>
            <w:szCs w:val="18"/>
          </w:rPr>
          <w:t>hier</w:t>
        </w:r>
      </w:hyperlink>
      <w:r w:rsidRPr="00E76A6C">
        <w:rPr>
          <w:sz w:val="18"/>
          <w:szCs w:val="18"/>
        </w:rPr>
        <w:t xml:space="preserve"> (Histos).</w:t>
      </w:r>
    </w:p>
    <w:p w14:paraId="5797E947" w14:textId="78731359" w:rsidR="00E72176" w:rsidRDefault="00E72176" w:rsidP="00AF00E5">
      <w:pPr>
        <w:tabs>
          <w:tab w:val="left" w:pos="284"/>
        </w:tabs>
        <w:spacing w:line="204" w:lineRule="auto"/>
        <w:ind w:left="284" w:hanging="284"/>
        <w:rPr>
          <w:sz w:val="18"/>
          <w:szCs w:val="18"/>
        </w:rPr>
      </w:pPr>
      <w:r w:rsidRPr="00E76A6C">
        <w:rPr>
          <w:sz w:val="18"/>
          <w:szCs w:val="18"/>
        </w:rPr>
        <w:t>5</w:t>
      </w:r>
      <w:r w:rsidRPr="00E76A6C">
        <w:rPr>
          <w:sz w:val="18"/>
          <w:szCs w:val="18"/>
        </w:rPr>
        <w:tab/>
        <w:t>Enkele voorbeelden:</w:t>
      </w:r>
    </w:p>
    <w:p w14:paraId="74EA31C9" w14:textId="7A80D25E" w:rsidR="00D81DF0" w:rsidRPr="00E76A6C" w:rsidRDefault="00D81DF0" w:rsidP="00AF00E5">
      <w:pPr>
        <w:tabs>
          <w:tab w:val="left" w:pos="284"/>
        </w:tabs>
        <w:spacing w:line="204" w:lineRule="auto"/>
        <w:ind w:left="284" w:hanging="284"/>
        <w:rPr>
          <w:sz w:val="18"/>
          <w:szCs w:val="18"/>
        </w:rPr>
      </w:pPr>
      <w:r>
        <w:rPr>
          <w:sz w:val="18"/>
          <w:szCs w:val="18"/>
        </w:rPr>
        <w:tab/>
        <w:t xml:space="preserve">   Ewald Vervaet, ‘Enkele hoogtepunten uit de geschiedenis van het denken over zwaartekracht-verschijnselen’, </w:t>
      </w:r>
      <w:r w:rsidRPr="00D81DF0">
        <w:rPr>
          <w:i/>
          <w:iCs/>
          <w:sz w:val="18"/>
          <w:szCs w:val="18"/>
        </w:rPr>
        <w:t>Strukturalistische verkenningen in kennisleer en persoonlijkheidsleer</w:t>
      </w:r>
      <w:r>
        <w:rPr>
          <w:sz w:val="18"/>
          <w:szCs w:val="18"/>
        </w:rPr>
        <w:t xml:space="preserve"> (academisch proefschrift), Amsterdam, Vervaet, 1986, p.103-124</w:t>
      </w:r>
    </w:p>
    <w:p w14:paraId="0E033A0A" w14:textId="5F7F67A7" w:rsidR="00E72176" w:rsidRPr="00E76A6C" w:rsidRDefault="00E72176" w:rsidP="00AF00E5">
      <w:pPr>
        <w:tabs>
          <w:tab w:val="left" w:pos="284"/>
        </w:tabs>
        <w:spacing w:line="204" w:lineRule="auto"/>
        <w:ind w:left="284" w:hanging="284"/>
        <w:rPr>
          <w:sz w:val="18"/>
          <w:szCs w:val="18"/>
        </w:rPr>
      </w:pPr>
      <w:r w:rsidRPr="00E76A6C">
        <w:rPr>
          <w:sz w:val="18"/>
          <w:szCs w:val="18"/>
        </w:rPr>
        <w:tab/>
        <w:t xml:space="preserve">   Ewald Vervaet, ‘Pseudo-isochromatische kleurenblindheidsproeven – I’, </w:t>
      </w:r>
      <w:r w:rsidRPr="00E76A6C">
        <w:rPr>
          <w:i/>
          <w:iCs/>
          <w:sz w:val="18"/>
          <w:szCs w:val="18"/>
        </w:rPr>
        <w:t>Struktuur en genese</w:t>
      </w:r>
      <w:r w:rsidRPr="00E76A6C">
        <w:rPr>
          <w:sz w:val="18"/>
          <w:szCs w:val="18"/>
        </w:rPr>
        <w:t xml:space="preserve">, 1990, vol.3, p.30-39 (samenvatting: </w:t>
      </w:r>
      <w:hyperlink r:id="rId12" w:history="1">
        <w:r w:rsidRPr="00E76A6C">
          <w:rPr>
            <w:rStyle w:val="Hyperlink"/>
            <w:sz w:val="18"/>
            <w:szCs w:val="18"/>
          </w:rPr>
          <w:t>www.stichtinghistos.nl/over-ons/struktuur-en-genese/1990-3</w:t>
        </w:r>
      </w:hyperlink>
      <w:r w:rsidRPr="00E76A6C">
        <w:rPr>
          <w:sz w:val="18"/>
          <w:szCs w:val="18"/>
        </w:rPr>
        <w:t xml:space="preserve">) en ‘Pseudo-isochromatische kleurenblindheidsproeven – II’, </w:t>
      </w:r>
      <w:r w:rsidRPr="00E76A6C">
        <w:rPr>
          <w:i/>
          <w:iCs/>
          <w:sz w:val="18"/>
          <w:szCs w:val="18"/>
        </w:rPr>
        <w:t>Struktuur en genese</w:t>
      </w:r>
      <w:r w:rsidRPr="00E76A6C">
        <w:rPr>
          <w:sz w:val="18"/>
          <w:szCs w:val="18"/>
        </w:rPr>
        <w:t xml:space="preserve">, 1991, vol.4, p.18-34 (samenvatting: </w:t>
      </w:r>
      <w:hyperlink r:id="rId13" w:history="1">
        <w:r w:rsidRPr="00E76A6C">
          <w:rPr>
            <w:rStyle w:val="Hyperlink"/>
            <w:sz w:val="18"/>
            <w:szCs w:val="18"/>
          </w:rPr>
          <w:t>www.stichtinghistos.nl/over-ons/struktuur-en-genese/1991-4</w:t>
        </w:r>
      </w:hyperlink>
      <w:r w:rsidRPr="00E76A6C">
        <w:rPr>
          <w:sz w:val="18"/>
          <w:szCs w:val="18"/>
        </w:rPr>
        <w:t xml:space="preserve">). </w:t>
      </w:r>
    </w:p>
    <w:p w14:paraId="27A47706" w14:textId="251E1ACE" w:rsidR="003A4B4B" w:rsidRDefault="00E76A6C" w:rsidP="00AF00E5">
      <w:pPr>
        <w:tabs>
          <w:tab w:val="left" w:pos="284"/>
        </w:tabs>
        <w:spacing w:line="204" w:lineRule="auto"/>
        <w:ind w:left="284" w:hanging="284"/>
        <w:rPr>
          <w:kern w:val="0"/>
          <w:sz w:val="18"/>
          <w:szCs w:val="18"/>
          <w:lang w:eastAsia="nl-NL"/>
        </w:rPr>
      </w:pPr>
      <w:r>
        <w:rPr>
          <w:kern w:val="0"/>
          <w:sz w:val="18"/>
          <w:szCs w:val="18"/>
          <w:lang w:val="en-US" w:eastAsia="nl-NL"/>
        </w:rPr>
        <w:tab/>
        <w:t xml:space="preserve">   </w:t>
      </w:r>
      <w:r w:rsidRPr="00E76A6C">
        <w:rPr>
          <w:kern w:val="0"/>
          <w:sz w:val="18"/>
          <w:szCs w:val="18"/>
          <w:lang w:eastAsia="nl-NL"/>
        </w:rPr>
        <w:t xml:space="preserve">Ewald Vervaet, </w:t>
      </w:r>
      <w:r>
        <w:rPr>
          <w:kern w:val="0"/>
          <w:sz w:val="18"/>
          <w:szCs w:val="18"/>
          <w:lang w:eastAsia="nl-NL"/>
        </w:rPr>
        <w:t>‘</w:t>
      </w:r>
      <w:r w:rsidRPr="00E76A6C">
        <w:rPr>
          <w:kern w:val="0"/>
          <w:sz w:val="18"/>
          <w:szCs w:val="18"/>
          <w:lang w:eastAsia="nl-NL"/>
        </w:rPr>
        <w:t xml:space="preserve">Taalvoorbeelden van de </w:t>
      </w:r>
      <w:proofErr w:type="spellStart"/>
      <w:r w:rsidRPr="00E76A6C">
        <w:rPr>
          <w:kern w:val="0"/>
          <w:sz w:val="18"/>
          <w:szCs w:val="18"/>
          <w:lang w:eastAsia="nl-NL"/>
        </w:rPr>
        <w:t>onderzoekscyclus</w:t>
      </w:r>
      <w:proofErr w:type="spellEnd"/>
      <w:r w:rsidRPr="00E76A6C">
        <w:rPr>
          <w:kern w:val="0"/>
          <w:sz w:val="18"/>
          <w:szCs w:val="18"/>
          <w:lang w:eastAsia="nl-NL"/>
        </w:rPr>
        <w:t xml:space="preserve"> – I</w:t>
      </w:r>
      <w:r>
        <w:rPr>
          <w:kern w:val="0"/>
          <w:sz w:val="18"/>
          <w:szCs w:val="18"/>
          <w:lang w:eastAsia="nl-NL"/>
        </w:rPr>
        <w:t>’</w:t>
      </w:r>
      <w:r w:rsidRPr="00E76A6C">
        <w:rPr>
          <w:kern w:val="0"/>
          <w:sz w:val="18"/>
          <w:szCs w:val="18"/>
          <w:lang w:eastAsia="nl-NL"/>
        </w:rPr>
        <w:t xml:space="preserve">, </w:t>
      </w:r>
      <w:r w:rsidRPr="00E76A6C">
        <w:rPr>
          <w:i/>
          <w:iCs/>
          <w:kern w:val="0"/>
          <w:sz w:val="18"/>
          <w:szCs w:val="18"/>
          <w:lang w:eastAsia="nl-NL"/>
        </w:rPr>
        <w:t>Struktuur en genese</w:t>
      </w:r>
      <w:r w:rsidRPr="00E76A6C">
        <w:rPr>
          <w:kern w:val="0"/>
          <w:sz w:val="18"/>
          <w:szCs w:val="18"/>
          <w:lang w:eastAsia="nl-NL"/>
        </w:rPr>
        <w:t>, 1996</w:t>
      </w:r>
      <w:r>
        <w:rPr>
          <w:kern w:val="0"/>
          <w:sz w:val="18"/>
          <w:szCs w:val="18"/>
          <w:lang w:eastAsia="nl-NL"/>
        </w:rPr>
        <w:t xml:space="preserve">, </w:t>
      </w:r>
      <w:r w:rsidRPr="00E76A6C">
        <w:rPr>
          <w:kern w:val="0"/>
          <w:sz w:val="18"/>
          <w:szCs w:val="18"/>
          <w:lang w:eastAsia="nl-NL"/>
        </w:rPr>
        <w:t>vol.9</w:t>
      </w:r>
      <w:r>
        <w:rPr>
          <w:kern w:val="0"/>
          <w:sz w:val="18"/>
          <w:szCs w:val="18"/>
          <w:lang w:eastAsia="nl-NL"/>
        </w:rPr>
        <w:t xml:space="preserve">, </w:t>
      </w:r>
      <w:r w:rsidRPr="00E76A6C">
        <w:rPr>
          <w:kern w:val="0"/>
          <w:sz w:val="18"/>
          <w:szCs w:val="18"/>
          <w:lang w:eastAsia="nl-NL"/>
        </w:rPr>
        <w:t>p.34-38</w:t>
      </w:r>
      <w:r>
        <w:rPr>
          <w:kern w:val="0"/>
          <w:sz w:val="18"/>
          <w:szCs w:val="18"/>
          <w:lang w:eastAsia="nl-NL"/>
        </w:rPr>
        <w:t xml:space="preserve"> (samenvatting: </w:t>
      </w:r>
      <w:hyperlink r:id="rId14" w:history="1">
        <w:r w:rsidRPr="00A36F5A">
          <w:rPr>
            <w:rStyle w:val="Hyperlink"/>
            <w:kern w:val="0"/>
            <w:sz w:val="18"/>
            <w:szCs w:val="18"/>
            <w:lang w:eastAsia="nl-NL"/>
          </w:rPr>
          <w:t>www.stichtinghistos.nl/over-ons/struktuur-en-genese/1996-9</w:t>
        </w:r>
      </w:hyperlink>
      <w:r>
        <w:rPr>
          <w:kern w:val="0"/>
          <w:sz w:val="18"/>
          <w:szCs w:val="18"/>
          <w:lang w:eastAsia="nl-NL"/>
        </w:rPr>
        <w:t>) en ‘</w:t>
      </w:r>
      <w:r w:rsidRPr="00E76A6C">
        <w:rPr>
          <w:kern w:val="0"/>
          <w:sz w:val="18"/>
          <w:szCs w:val="18"/>
          <w:lang w:eastAsia="nl-NL"/>
        </w:rPr>
        <w:t xml:space="preserve">Taalvoorbeelden van de </w:t>
      </w:r>
      <w:proofErr w:type="spellStart"/>
      <w:r w:rsidRPr="00E76A6C">
        <w:rPr>
          <w:kern w:val="0"/>
          <w:sz w:val="18"/>
          <w:szCs w:val="18"/>
          <w:lang w:eastAsia="nl-NL"/>
        </w:rPr>
        <w:t>onderzoekscyclus</w:t>
      </w:r>
      <w:proofErr w:type="spellEnd"/>
      <w:r w:rsidRPr="00E76A6C">
        <w:rPr>
          <w:kern w:val="0"/>
          <w:sz w:val="18"/>
          <w:szCs w:val="18"/>
          <w:lang w:eastAsia="nl-NL"/>
        </w:rPr>
        <w:t xml:space="preserve"> – II</w:t>
      </w:r>
      <w:r>
        <w:rPr>
          <w:kern w:val="0"/>
          <w:sz w:val="18"/>
          <w:szCs w:val="18"/>
          <w:lang w:eastAsia="nl-NL"/>
        </w:rPr>
        <w:t>’</w:t>
      </w:r>
      <w:r w:rsidRPr="00E76A6C">
        <w:rPr>
          <w:kern w:val="0"/>
          <w:sz w:val="18"/>
          <w:szCs w:val="18"/>
          <w:lang w:eastAsia="nl-NL"/>
        </w:rPr>
        <w:t xml:space="preserve">, </w:t>
      </w:r>
      <w:r w:rsidRPr="00E76A6C">
        <w:rPr>
          <w:i/>
          <w:iCs/>
          <w:kern w:val="0"/>
          <w:sz w:val="18"/>
          <w:szCs w:val="18"/>
          <w:lang w:eastAsia="nl-NL"/>
        </w:rPr>
        <w:t>Struktuur en genese</w:t>
      </w:r>
      <w:r w:rsidRPr="00E76A6C">
        <w:rPr>
          <w:kern w:val="0"/>
          <w:sz w:val="18"/>
          <w:szCs w:val="18"/>
          <w:lang w:eastAsia="nl-NL"/>
        </w:rPr>
        <w:t>, 1997</w:t>
      </w:r>
      <w:r>
        <w:rPr>
          <w:kern w:val="0"/>
          <w:sz w:val="18"/>
          <w:szCs w:val="18"/>
          <w:lang w:eastAsia="nl-NL"/>
        </w:rPr>
        <w:t xml:space="preserve">, </w:t>
      </w:r>
      <w:r w:rsidRPr="00E76A6C">
        <w:rPr>
          <w:kern w:val="0"/>
          <w:sz w:val="18"/>
          <w:szCs w:val="18"/>
          <w:lang w:eastAsia="nl-NL"/>
        </w:rPr>
        <w:t>vol.10</w:t>
      </w:r>
      <w:r>
        <w:rPr>
          <w:kern w:val="0"/>
          <w:sz w:val="18"/>
          <w:szCs w:val="18"/>
          <w:lang w:eastAsia="nl-NL"/>
        </w:rPr>
        <w:t xml:space="preserve">, </w:t>
      </w:r>
      <w:r w:rsidRPr="00E76A6C">
        <w:rPr>
          <w:kern w:val="0"/>
          <w:sz w:val="18"/>
          <w:szCs w:val="18"/>
          <w:lang w:eastAsia="nl-NL"/>
        </w:rPr>
        <w:t>p.4-30</w:t>
      </w:r>
      <w:r>
        <w:rPr>
          <w:kern w:val="0"/>
          <w:sz w:val="18"/>
          <w:szCs w:val="18"/>
          <w:lang w:eastAsia="nl-NL"/>
        </w:rPr>
        <w:t xml:space="preserve"> (samenvatting: </w:t>
      </w:r>
      <w:hyperlink r:id="rId15" w:history="1">
        <w:r w:rsidRPr="00A36F5A">
          <w:rPr>
            <w:rStyle w:val="Hyperlink"/>
            <w:kern w:val="0"/>
            <w:sz w:val="18"/>
            <w:szCs w:val="18"/>
            <w:lang w:eastAsia="nl-NL"/>
          </w:rPr>
          <w:t>www.stichtinghistos.nl/over-ons/struktuur-en-genese/1997-10</w:t>
        </w:r>
      </w:hyperlink>
      <w:r>
        <w:rPr>
          <w:kern w:val="0"/>
          <w:sz w:val="18"/>
          <w:szCs w:val="18"/>
          <w:lang w:eastAsia="nl-NL"/>
        </w:rPr>
        <w:t>).</w:t>
      </w:r>
    </w:p>
    <w:p w14:paraId="530F0E8F" w14:textId="522D6A3B" w:rsidR="00E76A6C" w:rsidRDefault="00E76A6C" w:rsidP="00AF00E5">
      <w:pPr>
        <w:tabs>
          <w:tab w:val="left" w:pos="284"/>
        </w:tabs>
        <w:spacing w:line="204" w:lineRule="auto"/>
        <w:ind w:left="284" w:hanging="284"/>
        <w:rPr>
          <w:kern w:val="0"/>
          <w:sz w:val="18"/>
          <w:szCs w:val="18"/>
          <w:lang w:eastAsia="nl-NL"/>
        </w:rPr>
      </w:pPr>
      <w:r>
        <w:rPr>
          <w:kern w:val="0"/>
          <w:sz w:val="18"/>
          <w:szCs w:val="18"/>
          <w:lang w:eastAsia="nl-NL"/>
        </w:rPr>
        <w:tab/>
        <w:t xml:space="preserve">   </w:t>
      </w:r>
      <w:r w:rsidR="00666812" w:rsidRPr="00666812">
        <w:rPr>
          <w:kern w:val="0"/>
          <w:sz w:val="18"/>
          <w:szCs w:val="18"/>
          <w:lang w:eastAsia="nl-NL"/>
        </w:rPr>
        <w:t xml:space="preserve">Ewald Vervaet, </w:t>
      </w:r>
      <w:r w:rsidR="00666812">
        <w:rPr>
          <w:kern w:val="0"/>
          <w:sz w:val="18"/>
          <w:szCs w:val="18"/>
          <w:lang w:eastAsia="nl-NL"/>
        </w:rPr>
        <w:t>‘</w:t>
      </w:r>
      <w:r w:rsidR="00666812" w:rsidRPr="00666812">
        <w:rPr>
          <w:kern w:val="0"/>
          <w:sz w:val="18"/>
          <w:szCs w:val="18"/>
          <w:lang w:eastAsia="nl-NL"/>
        </w:rPr>
        <w:t>De genese van het periodiek systeem</w:t>
      </w:r>
      <w:r w:rsidR="00666812">
        <w:rPr>
          <w:kern w:val="0"/>
          <w:sz w:val="18"/>
          <w:szCs w:val="18"/>
          <w:lang w:eastAsia="nl-NL"/>
        </w:rPr>
        <w:t>’</w:t>
      </w:r>
      <w:r w:rsidR="00666812" w:rsidRPr="00666812">
        <w:rPr>
          <w:kern w:val="0"/>
          <w:sz w:val="18"/>
          <w:szCs w:val="18"/>
          <w:lang w:eastAsia="nl-NL"/>
        </w:rPr>
        <w:t xml:space="preserve">, </w:t>
      </w:r>
      <w:r w:rsidR="00666812" w:rsidRPr="00666812">
        <w:rPr>
          <w:i/>
          <w:iCs/>
          <w:kern w:val="0"/>
          <w:sz w:val="18"/>
          <w:szCs w:val="18"/>
          <w:lang w:eastAsia="nl-NL"/>
        </w:rPr>
        <w:t>Struktuur en genese</w:t>
      </w:r>
      <w:r w:rsidR="00666812" w:rsidRPr="00666812">
        <w:rPr>
          <w:kern w:val="0"/>
          <w:sz w:val="18"/>
          <w:szCs w:val="18"/>
          <w:lang w:eastAsia="nl-NL"/>
        </w:rPr>
        <w:t>, 2008</w:t>
      </w:r>
      <w:r w:rsidR="00666812">
        <w:rPr>
          <w:kern w:val="0"/>
          <w:sz w:val="18"/>
          <w:szCs w:val="18"/>
          <w:lang w:eastAsia="nl-NL"/>
        </w:rPr>
        <w:t xml:space="preserve">, </w:t>
      </w:r>
      <w:r w:rsidR="00666812" w:rsidRPr="00666812">
        <w:rPr>
          <w:kern w:val="0"/>
          <w:sz w:val="18"/>
          <w:szCs w:val="18"/>
          <w:lang w:eastAsia="nl-NL"/>
        </w:rPr>
        <w:t>vol.21</w:t>
      </w:r>
      <w:r w:rsidR="00666812">
        <w:rPr>
          <w:kern w:val="0"/>
          <w:sz w:val="18"/>
          <w:szCs w:val="18"/>
          <w:lang w:eastAsia="nl-NL"/>
        </w:rPr>
        <w:t xml:space="preserve">, </w:t>
      </w:r>
      <w:r w:rsidR="00666812" w:rsidRPr="00666812">
        <w:rPr>
          <w:kern w:val="0"/>
          <w:sz w:val="18"/>
          <w:szCs w:val="18"/>
          <w:lang w:eastAsia="nl-NL"/>
        </w:rPr>
        <w:t>p.10-48</w:t>
      </w:r>
      <w:r w:rsidR="00666812">
        <w:rPr>
          <w:kern w:val="0"/>
          <w:sz w:val="18"/>
          <w:szCs w:val="18"/>
          <w:lang w:eastAsia="nl-NL"/>
        </w:rPr>
        <w:t xml:space="preserve"> (samenvatting: </w:t>
      </w:r>
      <w:hyperlink r:id="rId16" w:history="1">
        <w:r w:rsidR="00666812" w:rsidRPr="00A36F5A">
          <w:rPr>
            <w:rStyle w:val="Hyperlink"/>
            <w:kern w:val="0"/>
            <w:sz w:val="18"/>
            <w:szCs w:val="18"/>
            <w:lang w:eastAsia="nl-NL"/>
          </w:rPr>
          <w:t>www.stichtinghistos.nl/over-ons/struktuur-en-genese/2008-21</w:t>
        </w:r>
      </w:hyperlink>
      <w:r w:rsidR="00666812">
        <w:rPr>
          <w:kern w:val="0"/>
          <w:sz w:val="18"/>
          <w:szCs w:val="18"/>
          <w:lang w:eastAsia="nl-NL"/>
        </w:rPr>
        <w:t xml:space="preserve">). </w:t>
      </w:r>
    </w:p>
    <w:p w14:paraId="02170057" w14:textId="7DC71D95" w:rsidR="00D81DF0" w:rsidRDefault="00D81DF0" w:rsidP="00AF00E5">
      <w:pPr>
        <w:tabs>
          <w:tab w:val="left" w:pos="284"/>
        </w:tabs>
        <w:spacing w:line="204" w:lineRule="auto"/>
        <w:ind w:left="284" w:hanging="284"/>
        <w:rPr>
          <w:kern w:val="0"/>
          <w:sz w:val="18"/>
          <w:szCs w:val="18"/>
          <w:lang w:eastAsia="nl-NL"/>
        </w:rPr>
      </w:pPr>
      <w:r>
        <w:rPr>
          <w:kern w:val="0"/>
          <w:sz w:val="18"/>
          <w:szCs w:val="18"/>
          <w:lang w:eastAsia="nl-NL"/>
        </w:rPr>
        <w:tab/>
        <w:t xml:space="preserve">   </w:t>
      </w:r>
      <w:r w:rsidRPr="00D81DF0">
        <w:rPr>
          <w:kern w:val="0"/>
          <w:sz w:val="18"/>
          <w:szCs w:val="18"/>
          <w:lang w:eastAsia="nl-NL"/>
        </w:rPr>
        <w:t xml:space="preserve">Ewald Vervaet, </w:t>
      </w:r>
      <w:r>
        <w:rPr>
          <w:kern w:val="0"/>
          <w:sz w:val="18"/>
          <w:szCs w:val="18"/>
          <w:lang w:eastAsia="nl-NL"/>
        </w:rPr>
        <w:t>‘</w:t>
      </w:r>
      <w:r w:rsidRPr="00D81DF0">
        <w:rPr>
          <w:kern w:val="0"/>
          <w:sz w:val="18"/>
          <w:szCs w:val="18"/>
          <w:lang w:eastAsia="nl-NL"/>
        </w:rPr>
        <w:t>Semmelweis en kraamvrouwenkoorts</w:t>
      </w:r>
      <w:r>
        <w:rPr>
          <w:kern w:val="0"/>
          <w:sz w:val="18"/>
          <w:szCs w:val="18"/>
          <w:lang w:eastAsia="nl-NL"/>
        </w:rPr>
        <w:t>’</w:t>
      </w:r>
      <w:r w:rsidRPr="00D81DF0">
        <w:rPr>
          <w:kern w:val="0"/>
          <w:sz w:val="18"/>
          <w:szCs w:val="18"/>
          <w:lang w:eastAsia="nl-NL"/>
        </w:rPr>
        <w:t xml:space="preserve">, </w:t>
      </w:r>
      <w:r w:rsidRPr="00D81DF0">
        <w:rPr>
          <w:i/>
          <w:iCs/>
          <w:kern w:val="0"/>
          <w:sz w:val="18"/>
          <w:szCs w:val="18"/>
          <w:lang w:eastAsia="nl-NL"/>
        </w:rPr>
        <w:t>Struktuur en genese</w:t>
      </w:r>
      <w:r w:rsidRPr="00D81DF0">
        <w:rPr>
          <w:kern w:val="0"/>
          <w:sz w:val="18"/>
          <w:szCs w:val="18"/>
          <w:lang w:eastAsia="nl-NL"/>
        </w:rPr>
        <w:t>, 2023</w:t>
      </w:r>
      <w:r>
        <w:rPr>
          <w:kern w:val="0"/>
          <w:sz w:val="18"/>
          <w:szCs w:val="18"/>
          <w:lang w:eastAsia="nl-NL"/>
        </w:rPr>
        <w:t xml:space="preserve">, </w:t>
      </w:r>
      <w:r w:rsidRPr="00D81DF0">
        <w:rPr>
          <w:kern w:val="0"/>
          <w:sz w:val="18"/>
          <w:szCs w:val="18"/>
          <w:lang w:eastAsia="nl-NL"/>
        </w:rPr>
        <w:t>vol.35</w:t>
      </w:r>
      <w:r>
        <w:rPr>
          <w:kern w:val="0"/>
          <w:sz w:val="18"/>
          <w:szCs w:val="18"/>
          <w:lang w:eastAsia="nl-NL"/>
        </w:rPr>
        <w:t xml:space="preserve">, </w:t>
      </w:r>
      <w:r w:rsidRPr="00D81DF0">
        <w:rPr>
          <w:kern w:val="0"/>
          <w:sz w:val="18"/>
          <w:szCs w:val="18"/>
          <w:lang w:eastAsia="nl-NL"/>
        </w:rPr>
        <w:t>p.20-50</w:t>
      </w:r>
      <w:r>
        <w:rPr>
          <w:kern w:val="0"/>
          <w:sz w:val="18"/>
          <w:szCs w:val="18"/>
          <w:lang w:eastAsia="nl-NL"/>
        </w:rPr>
        <w:t xml:space="preserve"> (samenvatting: </w:t>
      </w:r>
      <w:hyperlink r:id="rId17" w:history="1">
        <w:r w:rsidRPr="00A36F5A">
          <w:rPr>
            <w:rStyle w:val="Hyperlink"/>
            <w:kern w:val="0"/>
            <w:sz w:val="18"/>
            <w:szCs w:val="18"/>
            <w:lang w:eastAsia="nl-NL"/>
          </w:rPr>
          <w:t>www.stichtinghistos.nl/struktuur-en-genese-2023-vol-35</w:t>
        </w:r>
      </w:hyperlink>
      <w:r>
        <w:rPr>
          <w:kern w:val="0"/>
          <w:sz w:val="18"/>
          <w:szCs w:val="18"/>
          <w:lang w:eastAsia="nl-NL"/>
        </w:rPr>
        <w:t>).</w:t>
      </w:r>
    </w:p>
    <w:p w14:paraId="33162D90" w14:textId="389F1178" w:rsidR="00D81DF0" w:rsidRPr="00534F6E" w:rsidRDefault="00D81DF0" w:rsidP="00534F6E">
      <w:pPr>
        <w:tabs>
          <w:tab w:val="left" w:pos="284"/>
        </w:tabs>
        <w:spacing w:line="204" w:lineRule="auto"/>
        <w:ind w:left="284" w:hanging="284"/>
        <w:rPr>
          <w:kern w:val="0"/>
          <w:sz w:val="18"/>
          <w:szCs w:val="18"/>
          <w:lang w:eastAsia="nl-NL"/>
        </w:rPr>
      </w:pPr>
      <w:r w:rsidRPr="00534F6E">
        <w:rPr>
          <w:kern w:val="0"/>
          <w:sz w:val="18"/>
          <w:szCs w:val="18"/>
          <w:lang w:eastAsia="nl-NL"/>
        </w:rPr>
        <w:tab/>
        <w:t xml:space="preserve">   Ewald Vervaet, ‘De ontdekking van elektromagnetische verschijnselen tot en met 1831’, </w:t>
      </w:r>
      <w:r w:rsidRPr="00534F6E">
        <w:rPr>
          <w:i/>
          <w:iCs/>
          <w:kern w:val="0"/>
          <w:sz w:val="18"/>
          <w:szCs w:val="18"/>
          <w:lang w:eastAsia="nl-NL"/>
        </w:rPr>
        <w:t>Struktuur en genese</w:t>
      </w:r>
      <w:r w:rsidRPr="00534F6E">
        <w:rPr>
          <w:kern w:val="0"/>
          <w:sz w:val="18"/>
          <w:szCs w:val="18"/>
          <w:lang w:eastAsia="nl-NL"/>
        </w:rPr>
        <w:t xml:space="preserve">, 2024, vol.36, p.4-54 (samenvatting: </w:t>
      </w:r>
      <w:hyperlink r:id="rId18" w:history="1">
        <w:r w:rsidRPr="00534F6E">
          <w:rPr>
            <w:rStyle w:val="Hyperlink"/>
            <w:kern w:val="0"/>
            <w:sz w:val="18"/>
            <w:szCs w:val="18"/>
            <w:lang w:eastAsia="nl-NL"/>
          </w:rPr>
          <w:t>www.stichtinghistos.nl/struktuur-en-genese-2024-vol-36</w:t>
        </w:r>
      </w:hyperlink>
      <w:r w:rsidRPr="00534F6E">
        <w:rPr>
          <w:kern w:val="0"/>
          <w:sz w:val="18"/>
          <w:szCs w:val="18"/>
          <w:lang w:eastAsia="nl-NL"/>
        </w:rPr>
        <w:t xml:space="preserve">). </w:t>
      </w:r>
    </w:p>
    <w:p w14:paraId="05B969DD" w14:textId="18028EF9" w:rsidR="00AF00E5" w:rsidRPr="00534F6E" w:rsidRDefault="00AF00E5" w:rsidP="00534F6E">
      <w:pPr>
        <w:tabs>
          <w:tab w:val="left" w:pos="284"/>
        </w:tabs>
        <w:spacing w:line="204" w:lineRule="auto"/>
        <w:ind w:left="284" w:hanging="284"/>
        <w:rPr>
          <w:kern w:val="0"/>
          <w:sz w:val="18"/>
          <w:szCs w:val="18"/>
          <w:lang w:eastAsia="nl-NL"/>
        </w:rPr>
      </w:pPr>
      <w:r w:rsidRPr="00534F6E">
        <w:rPr>
          <w:kern w:val="0"/>
          <w:sz w:val="18"/>
          <w:szCs w:val="18"/>
          <w:lang w:eastAsia="nl-NL"/>
        </w:rPr>
        <w:t>6</w:t>
      </w:r>
      <w:r w:rsidRPr="00534F6E">
        <w:rPr>
          <w:kern w:val="0"/>
          <w:sz w:val="18"/>
          <w:szCs w:val="18"/>
          <w:lang w:eastAsia="nl-NL"/>
        </w:rPr>
        <w:tab/>
        <w:t xml:space="preserve">Ewald Vervaet, ‘Statistiek en de statistieken’, </w:t>
      </w:r>
      <w:r w:rsidRPr="00534F6E">
        <w:rPr>
          <w:i/>
          <w:iCs/>
          <w:kern w:val="0"/>
          <w:sz w:val="18"/>
          <w:szCs w:val="18"/>
          <w:lang w:eastAsia="nl-NL"/>
        </w:rPr>
        <w:t>Struktuur en genese</w:t>
      </w:r>
      <w:r w:rsidRPr="00534F6E">
        <w:rPr>
          <w:kern w:val="0"/>
          <w:sz w:val="18"/>
          <w:szCs w:val="18"/>
          <w:lang w:eastAsia="nl-NL"/>
        </w:rPr>
        <w:t xml:space="preserve">, 2004, vol.17, p.26-54 (samenvatting: </w:t>
      </w:r>
      <w:hyperlink r:id="rId19" w:history="1">
        <w:r w:rsidRPr="00534F6E">
          <w:rPr>
            <w:rStyle w:val="Hyperlink"/>
            <w:kern w:val="0"/>
            <w:sz w:val="18"/>
            <w:szCs w:val="18"/>
            <w:lang w:eastAsia="nl-NL"/>
          </w:rPr>
          <w:t>www.stichtinghistos.nl/over-ons/struktuur-en-genese/2004-17</w:t>
        </w:r>
      </w:hyperlink>
      <w:r w:rsidRPr="00534F6E">
        <w:rPr>
          <w:kern w:val="0"/>
          <w:sz w:val="18"/>
          <w:szCs w:val="18"/>
          <w:lang w:eastAsia="nl-NL"/>
        </w:rPr>
        <w:t xml:space="preserve">) en ‘Statistisch supplement – I’, </w:t>
      </w:r>
      <w:r w:rsidRPr="00534F6E">
        <w:rPr>
          <w:i/>
          <w:iCs/>
          <w:kern w:val="0"/>
          <w:sz w:val="18"/>
          <w:szCs w:val="18"/>
          <w:lang w:eastAsia="nl-NL"/>
        </w:rPr>
        <w:t>Struktuur en genese</w:t>
      </w:r>
      <w:r w:rsidRPr="00534F6E">
        <w:rPr>
          <w:kern w:val="0"/>
          <w:sz w:val="18"/>
          <w:szCs w:val="18"/>
          <w:lang w:eastAsia="nl-NL"/>
        </w:rPr>
        <w:t xml:space="preserve">, 2005, vol.18, p.7-24 (samenvatting: </w:t>
      </w:r>
      <w:hyperlink r:id="rId20" w:history="1">
        <w:r w:rsidRPr="00534F6E">
          <w:rPr>
            <w:rStyle w:val="Hyperlink"/>
            <w:kern w:val="0"/>
            <w:sz w:val="18"/>
            <w:szCs w:val="18"/>
            <w:lang w:eastAsia="nl-NL"/>
          </w:rPr>
          <w:t>www.stichtinghistos.nl/over-ons/struktuur-en-genese/2005-18</w:t>
        </w:r>
      </w:hyperlink>
      <w:r w:rsidRPr="00534F6E">
        <w:rPr>
          <w:kern w:val="0"/>
          <w:sz w:val="18"/>
          <w:szCs w:val="18"/>
          <w:lang w:eastAsia="nl-NL"/>
        </w:rPr>
        <w:t xml:space="preserve">). </w:t>
      </w:r>
    </w:p>
    <w:p w14:paraId="740A6A1C" w14:textId="332C20CB" w:rsidR="00534F6E" w:rsidRPr="00534F6E" w:rsidRDefault="00236F0D" w:rsidP="00534F6E">
      <w:pPr>
        <w:tabs>
          <w:tab w:val="left" w:pos="284"/>
        </w:tabs>
        <w:spacing w:line="204" w:lineRule="auto"/>
        <w:ind w:left="284" w:hanging="284"/>
        <w:rPr>
          <w:kern w:val="0"/>
          <w:sz w:val="18"/>
          <w:szCs w:val="18"/>
          <w:lang w:val="en-US" w:eastAsia="nl-NL"/>
        </w:rPr>
      </w:pPr>
      <w:r w:rsidRPr="00534F6E">
        <w:rPr>
          <w:kern w:val="0"/>
          <w:sz w:val="18"/>
          <w:szCs w:val="18"/>
          <w:lang w:eastAsia="nl-NL"/>
        </w:rPr>
        <w:t>7</w:t>
      </w:r>
      <w:r w:rsidRPr="00534F6E">
        <w:rPr>
          <w:kern w:val="0"/>
          <w:sz w:val="18"/>
          <w:szCs w:val="18"/>
          <w:lang w:eastAsia="nl-NL"/>
        </w:rPr>
        <w:tab/>
        <w:t xml:space="preserve">Samenvatting: </w:t>
      </w:r>
      <w:hyperlink r:id="rId21" w:history="1">
        <w:r w:rsidR="00534F6E" w:rsidRPr="00A36F5A">
          <w:rPr>
            <w:rStyle w:val="Hyperlink"/>
            <w:kern w:val="0"/>
            <w:sz w:val="18"/>
            <w:szCs w:val="18"/>
            <w:lang w:eastAsia="nl-NL"/>
          </w:rPr>
          <w:t>www.stichtinghistos.nl/over-ons/struktuur-en-genese/2006-19</w:t>
        </w:r>
      </w:hyperlink>
      <w:r w:rsidRPr="00534F6E">
        <w:rPr>
          <w:kern w:val="0"/>
          <w:sz w:val="18"/>
          <w:szCs w:val="18"/>
          <w:lang w:eastAsia="nl-NL"/>
        </w:rPr>
        <w:t>.</w:t>
      </w:r>
      <w:r w:rsidR="00534F6E">
        <w:rPr>
          <w:kern w:val="0"/>
          <w:sz w:val="18"/>
          <w:szCs w:val="18"/>
          <w:lang w:eastAsia="nl-NL"/>
        </w:rPr>
        <w:t xml:space="preserve"> </w:t>
      </w:r>
    </w:p>
    <w:p w14:paraId="3769EB69" w14:textId="1FE88F06" w:rsidR="00534F6E" w:rsidRPr="00534F6E" w:rsidRDefault="00534F6E" w:rsidP="00534F6E">
      <w:pPr>
        <w:tabs>
          <w:tab w:val="left" w:pos="284"/>
        </w:tabs>
        <w:spacing w:line="204" w:lineRule="auto"/>
        <w:ind w:left="284" w:hanging="284"/>
        <w:rPr>
          <w:kern w:val="0"/>
          <w:sz w:val="18"/>
          <w:szCs w:val="18"/>
          <w:lang w:val="en-US" w:eastAsia="nl-NL"/>
        </w:rPr>
      </w:pPr>
      <w:r w:rsidRPr="00534F6E">
        <w:rPr>
          <w:kern w:val="0"/>
          <w:sz w:val="18"/>
          <w:szCs w:val="18"/>
          <w:lang w:val="en-US" w:eastAsia="nl-NL"/>
        </w:rPr>
        <w:t>8</w:t>
      </w:r>
      <w:r w:rsidRPr="00534F6E">
        <w:rPr>
          <w:kern w:val="0"/>
          <w:sz w:val="18"/>
          <w:szCs w:val="18"/>
          <w:lang w:val="en-US" w:eastAsia="nl-NL"/>
        </w:rPr>
        <w:tab/>
      </w:r>
      <w:r w:rsidRPr="00534F6E">
        <w:rPr>
          <w:kern w:val="0"/>
          <w:sz w:val="18"/>
          <w:szCs w:val="18"/>
          <w:lang w:eastAsia="nl-NL"/>
        </w:rPr>
        <w:t xml:space="preserve">Ewald Vervaet, ‘Leesrijpheid: leesrijpheidstoets versus Citotoets “Taal voor kleuters”’, </w:t>
      </w:r>
      <w:r w:rsidRPr="00534F6E">
        <w:rPr>
          <w:i/>
          <w:iCs/>
          <w:kern w:val="0"/>
          <w:sz w:val="18"/>
          <w:szCs w:val="18"/>
          <w:lang w:eastAsia="nl-NL"/>
        </w:rPr>
        <w:t>Struktuur en genese</w:t>
      </w:r>
      <w:r w:rsidRPr="00534F6E">
        <w:rPr>
          <w:kern w:val="0"/>
          <w:sz w:val="18"/>
          <w:szCs w:val="18"/>
          <w:lang w:eastAsia="nl-NL"/>
        </w:rPr>
        <w:t xml:space="preserve">, 2013, vol.26, p.25-50 (samenvatting: </w:t>
      </w:r>
      <w:hyperlink r:id="rId22" w:history="1">
        <w:r w:rsidRPr="00534F6E">
          <w:rPr>
            <w:rStyle w:val="Hyperlink"/>
            <w:kern w:val="0"/>
            <w:sz w:val="18"/>
            <w:szCs w:val="18"/>
            <w:lang w:eastAsia="nl-NL"/>
          </w:rPr>
          <w:t>www.stichtinghistos.nl/over-ons/struktuur-en-genese/2013-26</w:t>
        </w:r>
      </w:hyperlink>
      <w:r w:rsidRPr="00534F6E">
        <w:rPr>
          <w:kern w:val="0"/>
          <w:sz w:val="18"/>
          <w:szCs w:val="18"/>
          <w:lang w:eastAsia="nl-NL"/>
        </w:rPr>
        <w:t xml:space="preserve">). </w:t>
      </w:r>
    </w:p>
    <w:p w14:paraId="4CD0F446" w14:textId="62FA3673" w:rsidR="003A4B4B" w:rsidRDefault="00FB6179" w:rsidP="00AF00E5">
      <w:pPr>
        <w:tabs>
          <w:tab w:val="left" w:pos="284"/>
        </w:tabs>
        <w:spacing w:line="204" w:lineRule="auto"/>
        <w:ind w:left="284" w:hanging="284"/>
        <w:rPr>
          <w:kern w:val="0"/>
          <w:sz w:val="18"/>
          <w:szCs w:val="18"/>
          <w:lang w:val="en-US" w:eastAsia="nl-NL"/>
        </w:rPr>
      </w:pPr>
      <w:r w:rsidRPr="00FB6179">
        <w:rPr>
          <w:kern w:val="0"/>
          <w:sz w:val="18"/>
          <w:szCs w:val="18"/>
          <w:lang w:val="en-US" w:eastAsia="nl-NL"/>
        </w:rPr>
        <w:t>9</w:t>
      </w:r>
      <w:r w:rsidRPr="00FB6179">
        <w:rPr>
          <w:kern w:val="0"/>
          <w:sz w:val="18"/>
          <w:szCs w:val="18"/>
          <w:lang w:val="en-US" w:eastAsia="nl-NL"/>
        </w:rPr>
        <w:tab/>
        <w:t xml:space="preserve">Ewald Vervaet, e-brief </w:t>
      </w:r>
      <w:proofErr w:type="spellStart"/>
      <w:r w:rsidRPr="00FB6179">
        <w:rPr>
          <w:kern w:val="0"/>
          <w:sz w:val="18"/>
          <w:szCs w:val="18"/>
          <w:lang w:val="en-US" w:eastAsia="nl-NL"/>
        </w:rPr>
        <w:t>aan</w:t>
      </w:r>
      <w:proofErr w:type="spellEnd"/>
      <w:r w:rsidRPr="00FB6179">
        <w:rPr>
          <w:kern w:val="0"/>
          <w:sz w:val="18"/>
          <w:szCs w:val="18"/>
          <w:lang w:val="en-US" w:eastAsia="nl-NL"/>
        </w:rPr>
        <w:t xml:space="preserve"> Martine Gijsel van 6 </w:t>
      </w:r>
      <w:proofErr w:type="spellStart"/>
      <w:r w:rsidRPr="00FB6179">
        <w:rPr>
          <w:kern w:val="0"/>
          <w:sz w:val="18"/>
          <w:szCs w:val="18"/>
          <w:lang w:val="en-US" w:eastAsia="nl-NL"/>
        </w:rPr>
        <w:t>januari</w:t>
      </w:r>
      <w:proofErr w:type="spellEnd"/>
      <w:r w:rsidRPr="00FB6179">
        <w:rPr>
          <w:kern w:val="0"/>
          <w:sz w:val="18"/>
          <w:szCs w:val="18"/>
          <w:lang w:val="en-US" w:eastAsia="nl-NL"/>
        </w:rPr>
        <w:t xml:space="preserve"> 2022, met </w:t>
      </w:r>
      <w:proofErr w:type="spellStart"/>
      <w:r w:rsidRPr="00FB6179">
        <w:rPr>
          <w:kern w:val="0"/>
          <w:sz w:val="18"/>
          <w:szCs w:val="18"/>
          <w:lang w:val="en-US" w:eastAsia="nl-NL"/>
        </w:rPr>
        <w:t>daarin</w:t>
      </w:r>
      <w:proofErr w:type="spellEnd"/>
      <w:r w:rsidRPr="00FB6179">
        <w:rPr>
          <w:kern w:val="0"/>
          <w:sz w:val="18"/>
          <w:szCs w:val="18"/>
          <w:lang w:val="en-US" w:eastAsia="nl-NL"/>
        </w:rPr>
        <w:t xml:space="preserve"> zijn </w:t>
      </w:r>
      <w:proofErr w:type="spellStart"/>
      <w:r w:rsidRPr="00FB6179">
        <w:rPr>
          <w:kern w:val="0"/>
          <w:sz w:val="18"/>
          <w:szCs w:val="18"/>
          <w:lang w:val="en-US" w:eastAsia="nl-NL"/>
        </w:rPr>
        <w:t>reactie</w:t>
      </w:r>
      <w:proofErr w:type="spellEnd"/>
      <w:r w:rsidRPr="00FB6179">
        <w:rPr>
          <w:kern w:val="0"/>
          <w:sz w:val="18"/>
          <w:szCs w:val="18"/>
          <w:lang w:val="en-US" w:eastAsia="nl-NL"/>
        </w:rPr>
        <w:t xml:space="preserve"> op KR’s </w:t>
      </w:r>
      <w:proofErr w:type="spellStart"/>
      <w:r w:rsidRPr="00FB6179">
        <w:rPr>
          <w:kern w:val="0"/>
          <w:sz w:val="18"/>
          <w:szCs w:val="18"/>
          <w:lang w:val="en-US" w:eastAsia="nl-NL"/>
        </w:rPr>
        <w:t>stuk</w:t>
      </w:r>
      <w:proofErr w:type="spellEnd"/>
      <w:r w:rsidRPr="00FB6179">
        <w:rPr>
          <w:kern w:val="0"/>
          <w:sz w:val="18"/>
          <w:szCs w:val="18"/>
          <w:lang w:val="en-US" w:eastAsia="nl-NL"/>
        </w:rPr>
        <w:t xml:space="preserve"> van 10 </w:t>
      </w:r>
      <w:proofErr w:type="spellStart"/>
      <w:r w:rsidRPr="00FB6179">
        <w:rPr>
          <w:kern w:val="0"/>
          <w:sz w:val="18"/>
          <w:szCs w:val="18"/>
          <w:lang w:val="en-US" w:eastAsia="nl-NL"/>
        </w:rPr>
        <w:t>december</w:t>
      </w:r>
      <w:proofErr w:type="spellEnd"/>
      <w:r w:rsidRPr="00FB6179">
        <w:rPr>
          <w:kern w:val="0"/>
          <w:sz w:val="18"/>
          <w:szCs w:val="18"/>
          <w:lang w:val="en-US" w:eastAsia="nl-NL"/>
        </w:rPr>
        <w:t xml:space="preserve"> 2022 (</w:t>
      </w:r>
      <w:proofErr w:type="spellStart"/>
      <w:proofErr w:type="gramStart"/>
      <w:r w:rsidRPr="00FB6179">
        <w:rPr>
          <w:kern w:val="0"/>
          <w:sz w:val="18"/>
          <w:szCs w:val="18"/>
          <w:lang w:val="en-US" w:eastAsia="nl-NL"/>
        </w:rPr>
        <w:t>noot</w:t>
      </w:r>
      <w:proofErr w:type="spellEnd"/>
      <w:proofErr w:type="gramEnd"/>
      <w:r w:rsidRPr="00FB6179">
        <w:rPr>
          <w:kern w:val="0"/>
          <w:sz w:val="18"/>
          <w:szCs w:val="18"/>
          <w:lang w:val="en-US" w:eastAsia="nl-NL"/>
        </w:rPr>
        <w:t xml:space="preserve"> 4)</w:t>
      </w:r>
      <w:r w:rsidR="00A1340C">
        <w:rPr>
          <w:kern w:val="0"/>
          <w:sz w:val="18"/>
          <w:szCs w:val="18"/>
          <w:lang w:val="en-US" w:eastAsia="nl-NL"/>
        </w:rPr>
        <w:t xml:space="preserve">. </w:t>
      </w:r>
      <w:proofErr w:type="spellStart"/>
      <w:r w:rsidR="00A1340C">
        <w:rPr>
          <w:kern w:val="0"/>
          <w:sz w:val="18"/>
          <w:szCs w:val="18"/>
          <w:lang w:val="en-US" w:eastAsia="nl-NL"/>
        </w:rPr>
        <w:t>Zie</w:t>
      </w:r>
      <w:proofErr w:type="spellEnd"/>
      <w:r w:rsidR="00A1340C">
        <w:rPr>
          <w:kern w:val="0"/>
          <w:sz w:val="18"/>
          <w:szCs w:val="18"/>
          <w:lang w:val="en-US" w:eastAsia="nl-NL"/>
        </w:rPr>
        <w:t xml:space="preserve"> </w:t>
      </w:r>
      <w:hyperlink r:id="rId23" w:history="1">
        <w:r w:rsidR="00A1340C" w:rsidRPr="00A1340C">
          <w:rPr>
            <w:rStyle w:val="Hyperlink"/>
            <w:kern w:val="0"/>
            <w:sz w:val="18"/>
            <w:szCs w:val="18"/>
            <w:lang w:val="en-US" w:eastAsia="nl-NL"/>
          </w:rPr>
          <w:t>hier</w:t>
        </w:r>
      </w:hyperlink>
      <w:r w:rsidR="00A1340C">
        <w:rPr>
          <w:kern w:val="0"/>
          <w:sz w:val="18"/>
          <w:szCs w:val="18"/>
          <w:lang w:val="en-US" w:eastAsia="nl-NL"/>
        </w:rPr>
        <w:t xml:space="preserve"> (Histos).</w:t>
      </w:r>
      <w:r w:rsidRPr="00FB6179">
        <w:rPr>
          <w:kern w:val="0"/>
          <w:sz w:val="18"/>
          <w:szCs w:val="18"/>
          <w:lang w:val="en-US" w:eastAsia="nl-NL"/>
        </w:rPr>
        <w:t xml:space="preserve"> </w:t>
      </w:r>
    </w:p>
    <w:p w14:paraId="6E637125" w14:textId="28DBCF21" w:rsidR="00E07F38" w:rsidRPr="00FB6179" w:rsidRDefault="00E07F38" w:rsidP="00AF00E5">
      <w:pPr>
        <w:tabs>
          <w:tab w:val="left" w:pos="284"/>
        </w:tabs>
        <w:spacing w:line="204" w:lineRule="auto"/>
        <w:ind w:left="284" w:hanging="284"/>
        <w:rPr>
          <w:kern w:val="0"/>
          <w:sz w:val="18"/>
          <w:szCs w:val="18"/>
          <w:lang w:val="en-US" w:eastAsia="nl-NL"/>
        </w:rPr>
      </w:pPr>
      <w:r>
        <w:rPr>
          <w:kern w:val="0"/>
          <w:sz w:val="18"/>
          <w:szCs w:val="18"/>
          <w:lang w:val="en-US" w:eastAsia="nl-NL"/>
        </w:rPr>
        <w:t>10</w:t>
      </w:r>
      <w:r>
        <w:rPr>
          <w:kern w:val="0"/>
          <w:sz w:val="18"/>
          <w:szCs w:val="18"/>
          <w:lang w:val="en-US" w:eastAsia="nl-NL"/>
        </w:rPr>
        <w:tab/>
        <w:t xml:space="preserve">Ewald Vervaet, </w:t>
      </w:r>
      <w:proofErr w:type="spellStart"/>
      <w:r w:rsidRPr="00E07F38">
        <w:rPr>
          <w:i/>
          <w:iCs/>
          <w:kern w:val="0"/>
          <w:sz w:val="18"/>
          <w:szCs w:val="18"/>
          <w:lang w:val="en-US" w:eastAsia="nl-NL"/>
        </w:rPr>
        <w:t>Basisonderwijs</w:t>
      </w:r>
      <w:proofErr w:type="spellEnd"/>
      <w:r w:rsidRPr="00E07F38">
        <w:rPr>
          <w:i/>
          <w:iCs/>
          <w:kern w:val="0"/>
          <w:sz w:val="18"/>
          <w:szCs w:val="18"/>
          <w:lang w:val="en-US" w:eastAsia="nl-NL"/>
        </w:rPr>
        <w:t xml:space="preserve"> </w:t>
      </w:r>
      <w:proofErr w:type="spellStart"/>
      <w:r w:rsidRPr="00E07F38">
        <w:rPr>
          <w:i/>
          <w:iCs/>
          <w:kern w:val="0"/>
          <w:sz w:val="18"/>
          <w:szCs w:val="18"/>
          <w:lang w:val="en-US" w:eastAsia="nl-NL"/>
        </w:rPr>
        <w:t>zonder</w:t>
      </w:r>
      <w:proofErr w:type="spellEnd"/>
      <w:r w:rsidRPr="00E07F38">
        <w:rPr>
          <w:i/>
          <w:iCs/>
          <w:kern w:val="0"/>
          <w:sz w:val="18"/>
          <w:szCs w:val="18"/>
          <w:lang w:val="en-US" w:eastAsia="nl-NL"/>
        </w:rPr>
        <w:t xml:space="preserve"> basis / </w:t>
      </w:r>
      <w:proofErr w:type="spellStart"/>
      <w:r w:rsidRPr="00E07F38">
        <w:rPr>
          <w:i/>
          <w:iCs/>
          <w:kern w:val="0"/>
          <w:sz w:val="18"/>
          <w:szCs w:val="18"/>
          <w:lang w:val="en-US" w:eastAsia="nl-NL"/>
        </w:rPr>
        <w:t>Basisonderwijs</w:t>
      </w:r>
      <w:proofErr w:type="spellEnd"/>
      <w:r w:rsidRPr="00E07F38">
        <w:rPr>
          <w:i/>
          <w:iCs/>
          <w:kern w:val="0"/>
          <w:sz w:val="18"/>
          <w:szCs w:val="18"/>
          <w:lang w:val="en-US" w:eastAsia="nl-NL"/>
        </w:rPr>
        <w:t xml:space="preserve"> met basis</w:t>
      </w:r>
      <w:r>
        <w:rPr>
          <w:kern w:val="0"/>
          <w:sz w:val="18"/>
          <w:szCs w:val="18"/>
          <w:lang w:val="en-US" w:eastAsia="nl-NL"/>
        </w:rPr>
        <w:t xml:space="preserve">, Rotterdam, Gelling, 2016, met name de </w:t>
      </w:r>
      <w:proofErr w:type="spellStart"/>
      <w:r>
        <w:rPr>
          <w:kern w:val="0"/>
          <w:sz w:val="18"/>
          <w:szCs w:val="18"/>
          <w:lang w:val="en-US" w:eastAsia="nl-NL"/>
        </w:rPr>
        <w:t>hoofdstukken</w:t>
      </w:r>
      <w:proofErr w:type="spellEnd"/>
      <w:r>
        <w:rPr>
          <w:kern w:val="0"/>
          <w:sz w:val="18"/>
          <w:szCs w:val="18"/>
          <w:lang w:val="en-US" w:eastAsia="nl-NL"/>
        </w:rPr>
        <w:t xml:space="preserve"> 4 (</w:t>
      </w:r>
      <w:proofErr w:type="spellStart"/>
      <w:r>
        <w:rPr>
          <w:kern w:val="0"/>
          <w:sz w:val="18"/>
          <w:szCs w:val="18"/>
          <w:lang w:val="en-US" w:eastAsia="nl-NL"/>
        </w:rPr>
        <w:t>geschiedenis</w:t>
      </w:r>
      <w:proofErr w:type="spellEnd"/>
      <w:r>
        <w:rPr>
          <w:kern w:val="0"/>
          <w:sz w:val="18"/>
          <w:szCs w:val="18"/>
          <w:lang w:val="en-US" w:eastAsia="nl-NL"/>
        </w:rPr>
        <w:t xml:space="preserve"> van </w:t>
      </w:r>
      <w:proofErr w:type="spellStart"/>
      <w:r>
        <w:rPr>
          <w:kern w:val="0"/>
          <w:sz w:val="18"/>
          <w:szCs w:val="18"/>
          <w:lang w:val="en-US" w:eastAsia="nl-NL"/>
        </w:rPr>
        <w:t>Vygotskij’s</w:t>
      </w:r>
      <w:proofErr w:type="spellEnd"/>
      <w:r>
        <w:rPr>
          <w:kern w:val="0"/>
          <w:sz w:val="18"/>
          <w:szCs w:val="18"/>
          <w:lang w:val="en-US" w:eastAsia="nl-NL"/>
        </w:rPr>
        <w:t xml:space="preserve"> zo</w:t>
      </w:r>
      <w:proofErr w:type="spellStart"/>
      <w:r>
        <w:rPr>
          <w:kern w:val="0"/>
          <w:sz w:val="18"/>
          <w:szCs w:val="18"/>
          <w:lang w:val="en-US" w:eastAsia="nl-NL"/>
        </w:rPr>
        <w:t>nebegrip</w:t>
      </w:r>
      <w:proofErr w:type="spellEnd"/>
      <w:r>
        <w:rPr>
          <w:kern w:val="0"/>
          <w:sz w:val="18"/>
          <w:szCs w:val="18"/>
          <w:lang w:val="en-US" w:eastAsia="nl-NL"/>
        </w:rPr>
        <w:t xml:space="preserve">) en 5 (‘zone van de </w:t>
      </w:r>
      <w:proofErr w:type="spellStart"/>
      <w:r>
        <w:rPr>
          <w:kern w:val="0"/>
          <w:sz w:val="18"/>
          <w:szCs w:val="18"/>
          <w:lang w:val="en-US" w:eastAsia="nl-NL"/>
        </w:rPr>
        <w:t>naaste</w:t>
      </w:r>
      <w:proofErr w:type="spellEnd"/>
      <w:r>
        <w:rPr>
          <w:kern w:val="0"/>
          <w:sz w:val="18"/>
          <w:szCs w:val="18"/>
          <w:lang w:val="en-US" w:eastAsia="nl-NL"/>
        </w:rPr>
        <w:t xml:space="preserve"> </w:t>
      </w:r>
      <w:proofErr w:type="spellStart"/>
      <w:r>
        <w:rPr>
          <w:kern w:val="0"/>
          <w:sz w:val="18"/>
          <w:szCs w:val="18"/>
          <w:lang w:val="en-US" w:eastAsia="nl-NL"/>
        </w:rPr>
        <w:t>ontwikkeling</w:t>
      </w:r>
      <w:proofErr w:type="spellEnd"/>
      <w:r>
        <w:rPr>
          <w:kern w:val="0"/>
          <w:sz w:val="18"/>
          <w:szCs w:val="18"/>
          <w:lang w:val="en-US" w:eastAsia="nl-NL"/>
        </w:rPr>
        <w:t>’ in Nederland).</w:t>
      </w:r>
      <w:r w:rsidR="003D62DC">
        <w:rPr>
          <w:kern w:val="0"/>
          <w:sz w:val="18"/>
          <w:szCs w:val="18"/>
          <w:lang w:val="en-US" w:eastAsia="nl-NL"/>
        </w:rPr>
        <w:t xml:space="preserve"> </w:t>
      </w:r>
      <w:proofErr w:type="spellStart"/>
      <w:r w:rsidR="003D62DC">
        <w:rPr>
          <w:kern w:val="0"/>
          <w:sz w:val="18"/>
          <w:szCs w:val="18"/>
          <w:lang w:val="en-US" w:eastAsia="nl-NL"/>
        </w:rPr>
        <w:t>Zie</w:t>
      </w:r>
      <w:proofErr w:type="spellEnd"/>
      <w:r w:rsidR="003D62DC">
        <w:rPr>
          <w:kern w:val="0"/>
          <w:sz w:val="18"/>
          <w:szCs w:val="18"/>
          <w:lang w:val="en-US" w:eastAsia="nl-NL"/>
        </w:rPr>
        <w:t xml:space="preserve"> </w:t>
      </w:r>
      <w:hyperlink r:id="rId24" w:history="1">
        <w:proofErr w:type="spellStart"/>
        <w:r w:rsidR="003D62DC" w:rsidRPr="003D62DC">
          <w:rPr>
            <w:rStyle w:val="Hyperlink"/>
            <w:kern w:val="0"/>
            <w:sz w:val="18"/>
            <w:szCs w:val="18"/>
            <w:lang w:val="en-US" w:eastAsia="nl-NL"/>
          </w:rPr>
          <w:t>omslag</w:t>
        </w:r>
        <w:proofErr w:type="spellEnd"/>
        <w:r w:rsidR="003D62DC" w:rsidRPr="003D62DC">
          <w:rPr>
            <w:rStyle w:val="Hyperlink"/>
            <w:kern w:val="0"/>
            <w:sz w:val="18"/>
            <w:szCs w:val="18"/>
            <w:lang w:val="en-US" w:eastAsia="nl-NL"/>
          </w:rPr>
          <w:t xml:space="preserve"> en </w:t>
        </w:r>
        <w:proofErr w:type="spellStart"/>
        <w:r w:rsidR="003D62DC" w:rsidRPr="003D62DC">
          <w:rPr>
            <w:rStyle w:val="Hyperlink"/>
            <w:kern w:val="0"/>
            <w:sz w:val="18"/>
            <w:szCs w:val="18"/>
            <w:lang w:val="en-US" w:eastAsia="nl-NL"/>
          </w:rPr>
          <w:t>inkijkexemplaar</w:t>
        </w:r>
        <w:proofErr w:type="spellEnd"/>
      </w:hyperlink>
      <w:r w:rsidR="003D62DC">
        <w:rPr>
          <w:kern w:val="0"/>
          <w:sz w:val="18"/>
          <w:szCs w:val="18"/>
          <w:lang w:val="en-US" w:eastAsia="nl-NL"/>
        </w:rPr>
        <w:t xml:space="preserve">.  </w:t>
      </w:r>
    </w:p>
    <w:sectPr w:rsidR="00E07F38" w:rsidRPr="00FB6179"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0BF"/>
    <w:multiLevelType w:val="hybridMultilevel"/>
    <w:tmpl w:val="015C8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F574D3"/>
    <w:multiLevelType w:val="hybridMultilevel"/>
    <w:tmpl w:val="09DA2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51550"/>
    <w:multiLevelType w:val="hybridMultilevel"/>
    <w:tmpl w:val="A8427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314801"/>
    <w:multiLevelType w:val="hybridMultilevel"/>
    <w:tmpl w:val="DD906C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9277619">
    <w:abstractNumId w:val="3"/>
  </w:num>
  <w:num w:numId="2" w16cid:durableId="1927495824">
    <w:abstractNumId w:val="2"/>
  </w:num>
  <w:num w:numId="3" w16cid:durableId="2051375085">
    <w:abstractNumId w:val="1"/>
  </w:num>
  <w:num w:numId="4" w16cid:durableId="38255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4B"/>
    <w:rsid w:val="00012301"/>
    <w:rsid w:val="00070415"/>
    <w:rsid w:val="000771EC"/>
    <w:rsid w:val="0013349C"/>
    <w:rsid w:val="00165188"/>
    <w:rsid w:val="001A3F3B"/>
    <w:rsid w:val="00210EA9"/>
    <w:rsid w:val="00236F0D"/>
    <w:rsid w:val="00260322"/>
    <w:rsid w:val="00291B93"/>
    <w:rsid w:val="002A5C94"/>
    <w:rsid w:val="002C4F67"/>
    <w:rsid w:val="00335D50"/>
    <w:rsid w:val="003503A1"/>
    <w:rsid w:val="003A4B4B"/>
    <w:rsid w:val="003D419B"/>
    <w:rsid w:val="003D62DC"/>
    <w:rsid w:val="00433584"/>
    <w:rsid w:val="00436678"/>
    <w:rsid w:val="00455162"/>
    <w:rsid w:val="004609E8"/>
    <w:rsid w:val="00500B5D"/>
    <w:rsid w:val="0050785E"/>
    <w:rsid w:val="00534F6E"/>
    <w:rsid w:val="00592FCD"/>
    <w:rsid w:val="00666812"/>
    <w:rsid w:val="006B0C72"/>
    <w:rsid w:val="006C6115"/>
    <w:rsid w:val="006D3051"/>
    <w:rsid w:val="00711BE9"/>
    <w:rsid w:val="00726CD1"/>
    <w:rsid w:val="007433E1"/>
    <w:rsid w:val="0077238C"/>
    <w:rsid w:val="007B735C"/>
    <w:rsid w:val="007C7B9B"/>
    <w:rsid w:val="008707EF"/>
    <w:rsid w:val="0088710F"/>
    <w:rsid w:val="008B1048"/>
    <w:rsid w:val="0097021F"/>
    <w:rsid w:val="00A1340C"/>
    <w:rsid w:val="00A15004"/>
    <w:rsid w:val="00A45939"/>
    <w:rsid w:val="00AF00E5"/>
    <w:rsid w:val="00B03A32"/>
    <w:rsid w:val="00B3368D"/>
    <w:rsid w:val="00B42B44"/>
    <w:rsid w:val="00B47143"/>
    <w:rsid w:val="00CA0FF1"/>
    <w:rsid w:val="00CD1088"/>
    <w:rsid w:val="00D81DF0"/>
    <w:rsid w:val="00DB37DC"/>
    <w:rsid w:val="00DB4A42"/>
    <w:rsid w:val="00DE704A"/>
    <w:rsid w:val="00E07F38"/>
    <w:rsid w:val="00E579D7"/>
    <w:rsid w:val="00E72176"/>
    <w:rsid w:val="00E74374"/>
    <w:rsid w:val="00E76A6C"/>
    <w:rsid w:val="00EA52BF"/>
    <w:rsid w:val="00ED5CA6"/>
    <w:rsid w:val="00F547D5"/>
    <w:rsid w:val="00F672AD"/>
    <w:rsid w:val="00FB6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DE01"/>
  <w15:chartTrackingRefBased/>
  <w15:docId w15:val="{E090D2DA-AC7E-458B-AA48-18A7FBEA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B4B"/>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3A4B4B"/>
    <w:rPr>
      <w:color w:val="467886" w:themeColor="hyperlink"/>
      <w:u w:val="single"/>
    </w:rPr>
  </w:style>
  <w:style w:type="paragraph" w:styleId="Geenafstand">
    <w:name w:val="No Spacing"/>
    <w:uiPriority w:val="1"/>
    <w:qFormat/>
    <w:rsid w:val="003A4B4B"/>
  </w:style>
  <w:style w:type="character" w:styleId="Onopgelostemelding">
    <w:name w:val="Unresolved Mention"/>
    <w:basedOn w:val="Standaardalinea-lettertype"/>
    <w:uiPriority w:val="99"/>
    <w:semiHidden/>
    <w:unhideWhenUsed/>
    <w:rsid w:val="003A4B4B"/>
    <w:rPr>
      <w:color w:val="605E5C"/>
      <w:shd w:val="clear" w:color="auto" w:fill="E1DFDD"/>
    </w:rPr>
  </w:style>
  <w:style w:type="character" w:styleId="GevolgdeHyperlink">
    <w:name w:val="FollowedHyperlink"/>
    <w:basedOn w:val="Standaardalinea-lettertype"/>
    <w:uiPriority w:val="99"/>
    <w:semiHidden/>
    <w:unhideWhenUsed/>
    <w:rsid w:val="00F547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histos.nl/wp-content/uploads/2026/04/2026_04_09_Kennisrotonde-over-leesrijpheid_versie-2-van-23-juni-2020.docx" TargetMode="External"/><Relationship Id="rId13" Type="http://schemas.openxmlformats.org/officeDocument/2006/relationships/hyperlink" Target="http://www.stichtinghistos.nl/over-ons/struktuur-en-genese/1991-4" TargetMode="External"/><Relationship Id="rId18" Type="http://schemas.openxmlformats.org/officeDocument/2006/relationships/hyperlink" Target="http://www.stichtinghistos.nl/struktuur-en-genese-2024-vol-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tichtinghistos.nl/over-ons/struktuur-en-genese/2006-19" TargetMode="External"/><Relationship Id="rId7" Type="http://schemas.openxmlformats.org/officeDocument/2006/relationships/hyperlink" Target="http://www.kennisrotonde.nl/vraag-en-antwoord/is-het-waar-dat-de-leerkracht-het-beste-met-leren-lezen-kan-beginnen-als-de-leerling-leesrijp-is" TargetMode="External"/><Relationship Id="rId12" Type="http://schemas.openxmlformats.org/officeDocument/2006/relationships/hyperlink" Target="http://www.stichtinghistos.nl/over-ons/struktuur-en-genese/1990-3" TargetMode="External"/><Relationship Id="rId17" Type="http://schemas.openxmlformats.org/officeDocument/2006/relationships/hyperlink" Target="http://www.stichtinghistos.nl/struktuur-en-genese-2023-vol-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ichtinghistos.nl/over-ons/struktuur-en-genese/2008-21" TargetMode="External"/><Relationship Id="rId20" Type="http://schemas.openxmlformats.org/officeDocument/2006/relationships/hyperlink" Target="http://www.stichtinghistos.nl/over-ons/struktuur-en-genese/2005-18" TargetMode="External"/><Relationship Id="rId1" Type="http://schemas.openxmlformats.org/officeDocument/2006/relationships/numbering" Target="numbering.xml"/><Relationship Id="rId6" Type="http://schemas.openxmlformats.org/officeDocument/2006/relationships/hyperlink" Target="https://stichtinghistos.nl/wp-content/uploads/2026/04/2026_04_10_Kennisrotonde-over-leesrijpheid_versie-1-van-29-mei-2020.pdf" TargetMode="External"/><Relationship Id="rId11" Type="http://schemas.openxmlformats.org/officeDocument/2006/relationships/hyperlink" Target="https://stichtinghistos.nl/wp-content/uploads/2026/04/2026_04_10_Kennisrotonde-over-leesrijpheid_volledig-rapport-van-10-december-2021-bij-versie-2-van-23-juni-2020.pdf" TargetMode="External"/><Relationship Id="rId24" Type="http://schemas.openxmlformats.org/officeDocument/2006/relationships/hyperlink" Target="https://ontdekkendleren.nl/publieksboeken/" TargetMode="External"/><Relationship Id="rId5" Type="http://schemas.openxmlformats.org/officeDocument/2006/relationships/hyperlink" Target="http://www.kennisrotonde.nl/sites/kennisrotonde/files/migrate/PDF-voor-website-Kennisrotonde-antwoord-VRAAG-897.pdf" TargetMode="External"/><Relationship Id="rId15" Type="http://schemas.openxmlformats.org/officeDocument/2006/relationships/hyperlink" Target="http://www.stichtinghistos.nl/over-ons/struktuur-en-genese/1997-10" TargetMode="External"/><Relationship Id="rId23" Type="http://schemas.openxmlformats.org/officeDocument/2006/relationships/hyperlink" Target="https://stichtinghistos.nl/wp-content/uploads/2026/04/2026_04_12_Ewalds-reactie-op-stuk-van-10-december-2021-van-6-januari-2022.docx" TargetMode="External"/><Relationship Id="rId10" Type="http://schemas.openxmlformats.org/officeDocument/2006/relationships/hyperlink" Target="http://www.kennisrotonde.nl/sites/kennisrotonde/files/media-files/PDF%20voor%20website-Kennisrotonde-antwoord%20VRAAG-897%20-%20update.pdf" TargetMode="External"/><Relationship Id="rId19" Type="http://schemas.openxmlformats.org/officeDocument/2006/relationships/hyperlink" Target="http://www.stichtinghistos.nl/over-ons/struktuur-en-genese/2004-17" TargetMode="External"/><Relationship Id="rId4" Type="http://schemas.openxmlformats.org/officeDocument/2006/relationships/webSettings" Target="webSettings.xml"/><Relationship Id="rId9" Type="http://schemas.openxmlformats.org/officeDocument/2006/relationships/hyperlink" Target="http://www.stichtinghistos.nl/wp-content/uploads/2026/04/2026_04_10_reactie-op-kennisrotonde-van-29-mei-2020_22-oktober-2021.docx" TargetMode="External"/><Relationship Id="rId14" Type="http://schemas.openxmlformats.org/officeDocument/2006/relationships/hyperlink" Target="http://www.stichtinghistos.nl/over-ons/struktuur-en-genese/1996-9" TargetMode="External"/><Relationship Id="rId22" Type="http://schemas.openxmlformats.org/officeDocument/2006/relationships/hyperlink" Target="http://www.stichtinghistos.nl/over-ons/struktuur-en-genese/2013-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3267</Words>
  <Characters>17974</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2026-04-20T09:38:00Z</dcterms:created>
  <dcterms:modified xsi:type="dcterms:W3CDTF">2026-04-20T09:38:00Z</dcterms:modified>
</cp:coreProperties>
</file>